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496BE" w14:textId="0D15DEC1" w:rsidR="0034361D" w:rsidRPr="0052471B" w:rsidRDefault="00BD002B" w:rsidP="0034361D">
      <w:pPr>
        <w:tabs>
          <w:tab w:val="right" w:pos="9639"/>
        </w:tabs>
        <w:spacing w:after="0"/>
        <w:rPr>
          <w:rFonts w:ascii="Arial" w:hAnsi="Arial"/>
          <w:b/>
          <w:i/>
          <w:sz w:val="28"/>
          <w:lang w:val="en-US" w:eastAsia="zh-CN"/>
        </w:rPr>
      </w:pPr>
      <w:r>
        <w:rPr>
          <w:rFonts w:ascii="Arial" w:hAnsi="Arial"/>
          <w:b/>
          <w:sz w:val="24"/>
        </w:rPr>
        <w:t>3GPP TSG-RAN WG2 Meeting #121</w:t>
      </w:r>
      <w:r w:rsidR="0034361D" w:rsidRPr="00FA4BF0">
        <w:rPr>
          <w:rFonts w:ascii="Arial" w:hAnsi="Arial"/>
          <w:b/>
          <w:i/>
          <w:sz w:val="28"/>
        </w:rPr>
        <w:tab/>
      </w:r>
      <w:r w:rsidR="0052471B" w:rsidRPr="0052471B">
        <w:rPr>
          <w:rFonts w:ascii="Arial" w:hAnsi="Arial"/>
          <w:b/>
          <w:i/>
          <w:sz w:val="28"/>
        </w:rPr>
        <w:t>R2-2301151</w:t>
      </w:r>
    </w:p>
    <w:p w14:paraId="3F87AAA6" w14:textId="656A9504" w:rsidR="0034361D" w:rsidRPr="00FA4BF0" w:rsidRDefault="00BD002B" w:rsidP="0034361D">
      <w:pPr>
        <w:tabs>
          <w:tab w:val="right" w:pos="9639"/>
        </w:tabs>
        <w:spacing w:after="0"/>
        <w:rPr>
          <w:rFonts w:ascii="Arial" w:hAnsi="Arial"/>
          <w:b/>
          <w:i/>
          <w:sz w:val="28"/>
        </w:rPr>
      </w:pPr>
      <w:r>
        <w:rPr>
          <w:rFonts w:ascii="Arial" w:hAnsi="Arial"/>
          <w:b/>
          <w:sz w:val="24"/>
        </w:rPr>
        <w:t>Athens</w:t>
      </w:r>
      <w:r w:rsidR="0034361D" w:rsidRPr="00FA4BF0">
        <w:rPr>
          <w:rFonts w:ascii="Arial" w:hAnsi="Arial"/>
          <w:b/>
          <w:sz w:val="24"/>
        </w:rPr>
        <w:t>,</w:t>
      </w:r>
      <w:r>
        <w:rPr>
          <w:rFonts w:ascii="Arial" w:hAnsi="Arial"/>
          <w:b/>
          <w:sz w:val="24"/>
        </w:rPr>
        <w:t xml:space="preserve"> Gree</w:t>
      </w:r>
      <w:r w:rsidR="00AB4D38" w:rsidRPr="00FA4BF0">
        <w:rPr>
          <w:rFonts w:ascii="Arial" w:hAnsi="Arial"/>
          <w:b/>
          <w:sz w:val="24"/>
        </w:rPr>
        <w:t>ce,</w:t>
      </w:r>
      <w:r w:rsidR="0034361D" w:rsidRPr="00FA4BF0">
        <w:rPr>
          <w:rFonts w:ascii="Arial" w:hAnsi="Arial"/>
          <w:b/>
          <w:sz w:val="24"/>
        </w:rPr>
        <w:t xml:space="preserve"> </w:t>
      </w:r>
      <w:r>
        <w:rPr>
          <w:rFonts w:ascii="Arial" w:hAnsi="Arial"/>
          <w:b/>
          <w:sz w:val="24"/>
        </w:rPr>
        <w:t>27</w:t>
      </w:r>
      <w:r w:rsidRPr="00BD002B">
        <w:rPr>
          <w:rFonts w:ascii="Arial" w:hAnsi="Arial"/>
          <w:b/>
          <w:sz w:val="24"/>
          <w:vertAlign w:val="superscript"/>
        </w:rPr>
        <w:t>th</w:t>
      </w:r>
      <w:r>
        <w:rPr>
          <w:rFonts w:ascii="Arial" w:hAnsi="Arial"/>
          <w:b/>
          <w:sz w:val="24"/>
        </w:rPr>
        <w:t xml:space="preserve"> Feb.</w:t>
      </w:r>
      <w:r w:rsidR="00FF63C6" w:rsidRPr="00FA4BF0">
        <w:rPr>
          <w:rFonts w:ascii="Arial" w:hAnsi="Arial"/>
          <w:b/>
          <w:sz w:val="24"/>
        </w:rPr>
        <w:t xml:space="preserve"> </w:t>
      </w:r>
      <w:r>
        <w:rPr>
          <w:rFonts w:ascii="Arial" w:hAnsi="Arial"/>
          <w:b/>
          <w:sz w:val="24"/>
        </w:rPr>
        <w:t>–</w:t>
      </w:r>
      <w:r w:rsidR="0034361D" w:rsidRPr="00FA4BF0">
        <w:rPr>
          <w:rFonts w:ascii="Arial" w:hAnsi="Arial"/>
          <w:b/>
          <w:sz w:val="24"/>
        </w:rPr>
        <w:t xml:space="preserve"> </w:t>
      </w:r>
      <w:r>
        <w:rPr>
          <w:rFonts w:ascii="Arial" w:hAnsi="Arial"/>
          <w:b/>
          <w:sz w:val="24"/>
        </w:rPr>
        <w:t>3</w:t>
      </w:r>
      <w:r w:rsidRPr="00BD002B">
        <w:rPr>
          <w:rFonts w:ascii="Arial" w:hAnsi="Arial"/>
          <w:b/>
          <w:sz w:val="24"/>
          <w:vertAlign w:val="superscript"/>
        </w:rPr>
        <w:t>rd</w:t>
      </w:r>
      <w:r>
        <w:rPr>
          <w:rFonts w:ascii="Arial" w:hAnsi="Arial"/>
          <w:b/>
          <w:sz w:val="24"/>
        </w:rPr>
        <w:t xml:space="preserve"> Mar.</w:t>
      </w:r>
      <w:r w:rsidR="008830B6" w:rsidRPr="00FA4BF0">
        <w:rPr>
          <w:rFonts w:ascii="Arial" w:hAnsi="Arial"/>
          <w:b/>
          <w:sz w:val="24"/>
        </w:rPr>
        <w:t>,</w:t>
      </w:r>
      <w:r w:rsidR="0034361D" w:rsidRPr="00FA4BF0">
        <w:rPr>
          <w:rFonts w:ascii="Arial" w:hAnsi="Arial"/>
          <w:b/>
          <w:sz w:val="24"/>
        </w:rPr>
        <w:t xml:space="preserve"> 202</w:t>
      </w:r>
      <w:r>
        <w:rPr>
          <w:rFonts w:ascii="Arial" w:hAnsi="Arial"/>
          <w:b/>
          <w:sz w:val="24"/>
        </w:rPr>
        <w:t>3</w:t>
      </w:r>
    </w:p>
    <w:p w14:paraId="52AA81EA" w14:textId="77777777" w:rsidR="0034361D" w:rsidRPr="00FA4BF0" w:rsidRDefault="0034361D" w:rsidP="0034361D">
      <w:pPr>
        <w:pStyle w:val="a3"/>
        <w:tabs>
          <w:tab w:val="left" w:pos="6521"/>
        </w:tabs>
        <w:jc w:val="both"/>
        <w:rPr>
          <w:rFonts w:cs="Arial"/>
          <w:noProof w:val="0"/>
        </w:rPr>
      </w:pPr>
    </w:p>
    <w:p w14:paraId="7246BF27" w14:textId="38C10360" w:rsidR="0034361D" w:rsidRPr="00FA4BF0" w:rsidRDefault="0034361D" w:rsidP="0034361D">
      <w:pPr>
        <w:tabs>
          <w:tab w:val="left" w:pos="1985"/>
        </w:tabs>
        <w:spacing w:after="120"/>
        <w:jc w:val="both"/>
        <w:rPr>
          <w:rFonts w:ascii="Arial" w:hAnsi="Arial" w:cs="Arial"/>
          <w:b/>
          <w:sz w:val="24"/>
          <w:lang w:eastAsia="zh-CN"/>
        </w:rPr>
      </w:pPr>
      <w:r w:rsidRPr="00FA4BF0">
        <w:rPr>
          <w:rFonts w:ascii="Arial" w:hAnsi="Arial" w:cs="Arial"/>
          <w:b/>
          <w:sz w:val="24"/>
        </w:rPr>
        <w:t>Agenda item:</w:t>
      </w:r>
      <w:r w:rsidRPr="00FA4BF0">
        <w:rPr>
          <w:rFonts w:ascii="Arial" w:hAnsi="Arial" w:cs="Arial"/>
          <w:b/>
          <w:sz w:val="24"/>
        </w:rPr>
        <w:tab/>
      </w:r>
      <w:r w:rsidR="006609D4" w:rsidRPr="00FA4BF0">
        <w:rPr>
          <w:rFonts w:ascii="Arial" w:hAnsi="Arial" w:cs="Arial"/>
          <w:b/>
          <w:sz w:val="24"/>
        </w:rPr>
        <w:t>8</w:t>
      </w:r>
      <w:r w:rsidR="00475648" w:rsidRPr="00FA4BF0">
        <w:rPr>
          <w:rFonts w:ascii="Arial" w:hAnsi="Arial" w:cs="Arial"/>
          <w:b/>
          <w:sz w:val="24"/>
          <w:lang w:eastAsia="zh-CN"/>
        </w:rPr>
        <w:t>.</w:t>
      </w:r>
      <w:r w:rsidR="00826738" w:rsidRPr="00FA4BF0">
        <w:rPr>
          <w:rFonts w:ascii="Arial" w:hAnsi="Arial" w:cs="Arial"/>
          <w:b/>
          <w:sz w:val="24"/>
          <w:lang w:eastAsia="zh-CN"/>
        </w:rPr>
        <w:t>4.2</w:t>
      </w:r>
      <w:r w:rsidR="008C76AA">
        <w:rPr>
          <w:rFonts w:ascii="Arial" w:hAnsi="Arial" w:cs="Arial"/>
          <w:b/>
          <w:sz w:val="24"/>
          <w:lang w:eastAsia="zh-CN"/>
        </w:rPr>
        <w:t>.3</w:t>
      </w:r>
    </w:p>
    <w:p w14:paraId="1F203082" w14:textId="77777777" w:rsidR="0034361D" w:rsidRPr="00FA4BF0" w:rsidRDefault="0034361D" w:rsidP="0034361D">
      <w:pPr>
        <w:tabs>
          <w:tab w:val="left" w:pos="1985"/>
        </w:tabs>
        <w:spacing w:after="120"/>
        <w:jc w:val="both"/>
        <w:rPr>
          <w:rFonts w:ascii="Arial" w:hAnsi="Arial" w:cs="Arial"/>
          <w:b/>
          <w:sz w:val="24"/>
        </w:rPr>
      </w:pPr>
      <w:r w:rsidRPr="00FA4BF0">
        <w:rPr>
          <w:rFonts w:ascii="Arial" w:hAnsi="Arial" w:cs="Arial"/>
          <w:b/>
          <w:sz w:val="24"/>
        </w:rPr>
        <w:t xml:space="preserve">Source: </w:t>
      </w:r>
      <w:r w:rsidRPr="00FA4BF0">
        <w:rPr>
          <w:rFonts w:ascii="Arial" w:hAnsi="Arial" w:cs="Arial"/>
          <w:b/>
          <w:sz w:val="24"/>
        </w:rPr>
        <w:tab/>
        <w:t>Huawei, HiSilicon</w:t>
      </w:r>
    </w:p>
    <w:p w14:paraId="21AD56DD" w14:textId="5033CE7D" w:rsidR="0015145C" w:rsidRPr="0052471B" w:rsidRDefault="0034361D" w:rsidP="0015145C">
      <w:pPr>
        <w:tabs>
          <w:tab w:val="left" w:pos="1985"/>
        </w:tabs>
        <w:spacing w:after="120"/>
        <w:rPr>
          <w:rFonts w:ascii="Arial" w:eastAsiaTheme="minorEastAsia" w:hAnsi="Arial" w:cs="Arial"/>
          <w:b/>
          <w:sz w:val="24"/>
          <w:lang w:val="en-US" w:eastAsia="zh-CN"/>
        </w:rPr>
      </w:pPr>
      <w:r w:rsidRPr="00FA4BF0">
        <w:rPr>
          <w:rFonts w:ascii="Arial" w:hAnsi="Arial" w:cs="Arial"/>
          <w:b/>
          <w:sz w:val="24"/>
        </w:rPr>
        <w:t xml:space="preserve">Title: </w:t>
      </w:r>
      <w:r w:rsidRPr="00FA4BF0">
        <w:rPr>
          <w:rFonts w:ascii="Arial" w:hAnsi="Arial" w:cs="Arial"/>
          <w:b/>
          <w:sz w:val="24"/>
        </w:rPr>
        <w:tab/>
      </w:r>
      <w:r w:rsidR="0052471B" w:rsidRPr="0052471B">
        <w:rPr>
          <w:rFonts w:ascii="Arial" w:hAnsi="Arial" w:cs="Arial"/>
          <w:b/>
          <w:sz w:val="24"/>
        </w:rPr>
        <w:t>L2 behaviours and cell switch solutions in LTM</w:t>
      </w:r>
    </w:p>
    <w:p w14:paraId="42FD130F" w14:textId="11EA1070" w:rsidR="0034361D" w:rsidRPr="00FA4BF0" w:rsidRDefault="0034361D" w:rsidP="0015145C">
      <w:pPr>
        <w:tabs>
          <w:tab w:val="left" w:pos="1985"/>
        </w:tabs>
        <w:spacing w:after="120"/>
        <w:rPr>
          <w:rFonts w:ascii="Arial" w:hAnsi="Arial" w:cs="Arial"/>
          <w:b/>
          <w:sz w:val="24"/>
          <w:lang w:eastAsia="zh-CN"/>
        </w:rPr>
      </w:pPr>
      <w:r w:rsidRPr="00FA4BF0">
        <w:rPr>
          <w:rFonts w:ascii="Arial" w:hAnsi="Arial" w:cs="Arial"/>
          <w:b/>
          <w:sz w:val="24"/>
        </w:rPr>
        <w:t>Document for:</w:t>
      </w:r>
      <w:r w:rsidRPr="00FA4BF0">
        <w:rPr>
          <w:rFonts w:ascii="Arial" w:hAnsi="Arial" w:cs="Arial"/>
          <w:b/>
          <w:sz w:val="24"/>
        </w:rPr>
        <w:tab/>
        <w:t xml:space="preserve">Discussion and </w:t>
      </w:r>
      <w:r w:rsidRPr="00FA4BF0">
        <w:rPr>
          <w:rFonts w:ascii="Arial" w:hAnsi="Arial" w:cs="Arial"/>
          <w:b/>
          <w:sz w:val="24"/>
          <w:lang w:eastAsia="zh-CN"/>
        </w:rPr>
        <w:t>D</w:t>
      </w:r>
      <w:r w:rsidRPr="00FA4BF0">
        <w:rPr>
          <w:rFonts w:ascii="Arial" w:hAnsi="Arial" w:cs="Arial"/>
          <w:b/>
          <w:sz w:val="24"/>
        </w:rPr>
        <w:t>ecision</w:t>
      </w:r>
    </w:p>
    <w:p w14:paraId="01D102D7" w14:textId="77777777" w:rsidR="0034361D" w:rsidRPr="00FA4BF0" w:rsidRDefault="0034361D" w:rsidP="0034361D">
      <w:pPr>
        <w:pStyle w:val="a5"/>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val="en-GB" w:eastAsia="zh-CN"/>
        </w:rPr>
      </w:pPr>
      <w:r w:rsidRPr="00FA4BF0">
        <w:rPr>
          <w:rFonts w:ascii="Arial" w:eastAsia="宋体" w:hAnsi="Arial" w:cs="Arial"/>
          <w:sz w:val="36"/>
          <w:lang w:val="en-GB" w:eastAsia="zh-CN"/>
        </w:rPr>
        <w:t xml:space="preserve"> Introduction</w:t>
      </w:r>
    </w:p>
    <w:p w14:paraId="517C1A23" w14:textId="190A7339" w:rsidR="00B26E82" w:rsidRPr="00FA4BF0" w:rsidRDefault="001A33B8" w:rsidP="00406B90">
      <w:pPr>
        <w:rPr>
          <w:rFonts w:eastAsia="宋体"/>
          <w:lang w:eastAsia="zh-CN"/>
        </w:rPr>
      </w:pPr>
      <w:r w:rsidRPr="00FA4BF0">
        <w:rPr>
          <w:rFonts w:eastAsia="宋体"/>
          <w:lang w:eastAsia="zh-CN"/>
        </w:rPr>
        <w:t>L1/L2-triggered</w:t>
      </w:r>
      <w:r w:rsidR="00B74A78" w:rsidRPr="00FA4BF0">
        <w:rPr>
          <w:rFonts w:eastAsia="宋体"/>
          <w:lang w:eastAsia="zh-CN"/>
        </w:rPr>
        <w:t xml:space="preserve"> mobility</w:t>
      </w:r>
      <w:r w:rsidRPr="00FA4BF0">
        <w:rPr>
          <w:rFonts w:eastAsia="宋体"/>
          <w:lang w:eastAsia="zh-CN"/>
        </w:rPr>
        <w:t xml:space="preserve"> (LTM)</w:t>
      </w:r>
      <w:r w:rsidR="00B74A78" w:rsidRPr="00FA4BF0">
        <w:rPr>
          <w:rFonts w:eastAsia="宋体"/>
          <w:lang w:eastAsia="zh-CN"/>
        </w:rPr>
        <w:t xml:space="preserve"> aims </w:t>
      </w:r>
      <w:r w:rsidR="00FF63C6" w:rsidRPr="00FA4BF0">
        <w:rPr>
          <w:rFonts w:eastAsia="宋体"/>
          <w:lang w:eastAsia="zh-CN"/>
        </w:rPr>
        <w:t>at</w:t>
      </w:r>
      <w:r w:rsidR="00B74A78" w:rsidRPr="00FA4BF0">
        <w:rPr>
          <w:rFonts w:eastAsia="宋体"/>
          <w:lang w:eastAsia="zh-CN"/>
        </w:rPr>
        <w:t xml:space="preserve"> reduc</w:t>
      </w:r>
      <w:r w:rsidR="00FF63C6" w:rsidRPr="00FA4BF0">
        <w:rPr>
          <w:rFonts w:eastAsia="宋体"/>
          <w:lang w:eastAsia="zh-CN"/>
        </w:rPr>
        <w:t>ing</w:t>
      </w:r>
      <w:r w:rsidR="00B74A78" w:rsidRPr="00FA4BF0">
        <w:rPr>
          <w:rFonts w:eastAsia="宋体"/>
          <w:lang w:eastAsia="zh-CN"/>
        </w:rPr>
        <w:t xml:space="preserve"> the latency </w:t>
      </w:r>
      <w:r w:rsidR="00305F9B">
        <w:rPr>
          <w:rFonts w:eastAsia="宋体"/>
          <w:lang w:eastAsia="zh-CN"/>
        </w:rPr>
        <w:t>during cell switch</w:t>
      </w:r>
      <w:r w:rsidR="006B4471">
        <w:rPr>
          <w:rFonts w:eastAsia="宋体"/>
          <w:lang w:eastAsia="zh-CN"/>
        </w:rPr>
        <w:t xml:space="preserve"> </w:t>
      </w:r>
      <w:r w:rsidR="006B4471">
        <w:rPr>
          <w:rFonts w:eastAsia="宋体"/>
          <w:lang w:eastAsia="zh-CN"/>
        </w:rPr>
        <w:fldChar w:fldCharType="begin"/>
      </w:r>
      <w:r w:rsidR="006B4471">
        <w:rPr>
          <w:rFonts w:eastAsia="宋体"/>
          <w:lang w:eastAsia="zh-CN"/>
        </w:rPr>
        <w:instrText xml:space="preserve"> REF _Ref109135522 \r \h </w:instrText>
      </w:r>
      <w:r w:rsidR="006B4471">
        <w:rPr>
          <w:rFonts w:eastAsia="宋体"/>
          <w:lang w:eastAsia="zh-CN"/>
        </w:rPr>
      </w:r>
      <w:r w:rsidR="006B4471">
        <w:rPr>
          <w:rFonts w:eastAsia="宋体"/>
          <w:lang w:eastAsia="zh-CN"/>
        </w:rPr>
        <w:fldChar w:fldCharType="separate"/>
      </w:r>
      <w:r w:rsidR="006B4471">
        <w:rPr>
          <w:rFonts w:eastAsia="宋体"/>
          <w:lang w:eastAsia="zh-CN"/>
        </w:rPr>
        <w:t>[1]</w:t>
      </w:r>
      <w:r w:rsidR="006B4471">
        <w:rPr>
          <w:rFonts w:eastAsia="宋体"/>
          <w:lang w:eastAsia="zh-CN"/>
        </w:rPr>
        <w:fldChar w:fldCharType="end"/>
      </w:r>
      <w:r w:rsidR="00B74A78" w:rsidRPr="00FA4BF0">
        <w:rPr>
          <w:rFonts w:eastAsia="宋体"/>
          <w:lang w:eastAsia="zh-CN"/>
        </w:rPr>
        <w:t xml:space="preserve">. </w:t>
      </w:r>
      <w:r w:rsidR="00FB7AAC">
        <w:rPr>
          <w:rFonts w:eastAsia="宋体"/>
          <w:lang w:eastAsia="zh-CN"/>
        </w:rPr>
        <w:t>Main steps are: 1) the network provides candidate cells pre-configuration to the UE, 2) the UE reports L1 measurement results, 3) the network triggers a cell switch command, and 4) the UE switches to the target cell. In this contribution, we further analyse the cell switch procedure, including L2 behaviours during cell switch, the content of the cell switch command, and handover failure hand</w:t>
      </w:r>
      <w:r w:rsidR="00956F48">
        <w:rPr>
          <w:rFonts w:eastAsia="宋体"/>
          <w:lang w:eastAsia="zh-CN"/>
        </w:rPr>
        <w:t>l</w:t>
      </w:r>
      <w:r w:rsidR="00FB7AAC">
        <w:rPr>
          <w:rFonts w:eastAsia="宋体"/>
          <w:lang w:eastAsia="zh-CN"/>
        </w:rPr>
        <w:t>ing. In addition, we discuss the scenario where LTM is enabled together with legacy L3 handover.</w:t>
      </w:r>
    </w:p>
    <w:p w14:paraId="648C8BBA" w14:textId="144DD4FA" w:rsidR="00464010" w:rsidRPr="00800803" w:rsidRDefault="0034361D" w:rsidP="00800803">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lang w:val="en-GB"/>
        </w:rPr>
      </w:pPr>
      <w:r w:rsidRPr="00FA4BF0">
        <w:rPr>
          <w:rFonts w:ascii="Arial" w:eastAsia="宋体" w:hAnsi="Arial" w:cs="Arial"/>
          <w:sz w:val="36"/>
          <w:lang w:val="en-GB"/>
        </w:rPr>
        <w:t>Discussion</w:t>
      </w:r>
    </w:p>
    <w:p w14:paraId="0C7C9274" w14:textId="21B1AD47" w:rsidR="00467C2E" w:rsidRDefault="00AF6BC1" w:rsidP="00E7261A">
      <w:pPr>
        <w:pStyle w:val="2"/>
        <w:numPr>
          <w:ilvl w:val="1"/>
          <w:numId w:val="1"/>
        </w:numPr>
        <w:rPr>
          <w:rFonts w:eastAsia="宋体"/>
          <w:sz w:val="28"/>
          <w:lang w:eastAsia="zh-CN"/>
        </w:rPr>
      </w:pPr>
      <w:r w:rsidRPr="00FA4BF0">
        <w:rPr>
          <w:rFonts w:eastAsia="宋体"/>
          <w:sz w:val="28"/>
          <w:lang w:eastAsia="zh-CN"/>
        </w:rPr>
        <w:t>L2</w:t>
      </w:r>
      <w:r w:rsidR="001A752D" w:rsidRPr="00FA4BF0">
        <w:rPr>
          <w:rFonts w:eastAsia="宋体"/>
          <w:sz w:val="28"/>
          <w:lang w:eastAsia="zh-CN"/>
        </w:rPr>
        <w:t xml:space="preserve"> behaviour</w:t>
      </w:r>
      <w:r w:rsidR="00800803">
        <w:rPr>
          <w:rFonts w:eastAsia="宋体"/>
          <w:sz w:val="28"/>
          <w:lang w:eastAsia="zh-CN"/>
        </w:rPr>
        <w:t>s</w:t>
      </w:r>
    </w:p>
    <w:p w14:paraId="244C6454" w14:textId="24CE8E7C" w:rsidR="00E7261A" w:rsidRPr="00106379" w:rsidRDefault="00106379" w:rsidP="00106379">
      <w:pPr>
        <w:pStyle w:val="3"/>
        <w:rPr>
          <w:rFonts w:eastAsia="宋体"/>
          <w:sz w:val="24"/>
          <w:lang w:eastAsia="zh-CN"/>
        </w:rPr>
      </w:pPr>
      <w:r w:rsidRPr="00106379">
        <w:rPr>
          <w:rFonts w:eastAsia="宋体"/>
          <w:sz w:val="24"/>
          <w:lang w:eastAsia="zh-CN"/>
        </w:rPr>
        <w:t xml:space="preserve">2.1.1 </w:t>
      </w:r>
      <w:r w:rsidR="00435032">
        <w:rPr>
          <w:rFonts w:eastAsia="宋体"/>
          <w:sz w:val="24"/>
          <w:lang w:eastAsia="zh-CN"/>
        </w:rPr>
        <w:t>P</w:t>
      </w:r>
      <w:r w:rsidR="009317C7">
        <w:rPr>
          <w:rFonts w:eastAsia="宋体"/>
          <w:sz w:val="24"/>
          <w:lang w:eastAsia="zh-CN"/>
        </w:rPr>
        <w:t xml:space="preserve">artial/full </w:t>
      </w:r>
      <w:r w:rsidR="00E7261A" w:rsidRPr="00106379">
        <w:rPr>
          <w:rFonts w:eastAsia="宋体" w:hint="eastAsia"/>
          <w:sz w:val="24"/>
          <w:lang w:eastAsia="zh-CN"/>
        </w:rPr>
        <w:t>M</w:t>
      </w:r>
      <w:r w:rsidR="00E7261A" w:rsidRPr="00106379">
        <w:rPr>
          <w:rFonts w:eastAsia="宋体"/>
          <w:sz w:val="24"/>
          <w:lang w:eastAsia="zh-CN"/>
        </w:rPr>
        <w:t xml:space="preserve">AC </w:t>
      </w:r>
      <w:r w:rsidR="009317C7">
        <w:rPr>
          <w:rFonts w:eastAsia="宋体"/>
          <w:sz w:val="24"/>
          <w:lang w:eastAsia="zh-CN"/>
        </w:rPr>
        <w:t>reset</w:t>
      </w:r>
    </w:p>
    <w:p w14:paraId="623E562B" w14:textId="3D8F8E4D" w:rsidR="00467C2E" w:rsidRPr="00FA4BF0" w:rsidRDefault="009F3BBC" w:rsidP="00C27D44">
      <w:pPr>
        <w:spacing w:before="180"/>
        <w:rPr>
          <w:rFonts w:eastAsiaTheme="minorEastAsia"/>
          <w:lang w:eastAsia="zh-CN"/>
        </w:rPr>
      </w:pPr>
      <w:r>
        <w:rPr>
          <w:rFonts w:eastAsiaTheme="minorEastAsia"/>
          <w:lang w:eastAsia="zh-CN"/>
        </w:rPr>
        <w:t>In order to reduce the handover interr</w:t>
      </w:r>
      <w:r w:rsidR="00285A00">
        <w:rPr>
          <w:rFonts w:eastAsiaTheme="minorEastAsia"/>
          <w:lang w:eastAsia="zh-CN"/>
        </w:rPr>
        <w:t>uptio</w:t>
      </w:r>
      <w:r w:rsidR="00FF5791">
        <w:rPr>
          <w:rFonts w:eastAsiaTheme="minorEastAsia"/>
          <w:lang w:eastAsia="zh-CN"/>
        </w:rPr>
        <w:t>n</w:t>
      </w:r>
      <w:r w:rsidR="00285A00">
        <w:rPr>
          <w:rFonts w:eastAsiaTheme="minorEastAsia"/>
          <w:lang w:eastAsia="zh-CN"/>
        </w:rPr>
        <w:t>, RAN2 discussed the L2 behaviours during LTM cell switch</w:t>
      </w:r>
      <w:r w:rsidR="001A752D" w:rsidRPr="00FA4BF0">
        <w:rPr>
          <w:rFonts w:eastAsiaTheme="minorEastAsia"/>
          <w:lang w:eastAsia="zh-CN"/>
        </w:rPr>
        <w:t>.</w:t>
      </w:r>
      <w:r w:rsidR="00285A00">
        <w:rPr>
          <w:rFonts w:eastAsiaTheme="minorEastAsia"/>
          <w:lang w:eastAsia="zh-CN"/>
        </w:rPr>
        <w:t xml:space="preserve"> The related agreements are extracted as follows.</w:t>
      </w:r>
    </w:p>
    <w:tbl>
      <w:tblPr>
        <w:tblStyle w:val="ac"/>
        <w:tblW w:w="0" w:type="auto"/>
        <w:tblLook w:val="04A0" w:firstRow="1" w:lastRow="0" w:firstColumn="1" w:lastColumn="0" w:noHBand="0" w:noVBand="1"/>
      </w:tblPr>
      <w:tblGrid>
        <w:gridCol w:w="9629"/>
      </w:tblGrid>
      <w:tr w:rsidR="001A752D" w:rsidRPr="00FA4BF0" w14:paraId="0056AC88" w14:textId="77777777" w:rsidTr="001A752D">
        <w:tc>
          <w:tcPr>
            <w:tcW w:w="9629" w:type="dxa"/>
          </w:tcPr>
          <w:p w14:paraId="64326C36" w14:textId="77777777" w:rsidR="00332587" w:rsidRPr="00FF5791" w:rsidRDefault="00332587" w:rsidP="00332587">
            <w:pPr>
              <w:pStyle w:val="Agreement"/>
              <w:numPr>
                <w:ilvl w:val="0"/>
                <w:numId w:val="0"/>
              </w:numPr>
              <w:overflowPunct/>
              <w:autoSpaceDE/>
              <w:autoSpaceDN/>
              <w:adjustRightInd/>
              <w:ind w:left="360" w:hanging="360"/>
              <w:textAlignment w:val="auto"/>
              <w:rPr>
                <w:b w:val="0"/>
                <w:i/>
              </w:rPr>
            </w:pPr>
            <w:r w:rsidRPr="00FF5791">
              <w:rPr>
                <w:b w:val="0"/>
                <w:i/>
              </w:rPr>
              <w:t>RAN2 119</w:t>
            </w:r>
          </w:p>
          <w:p w14:paraId="24833DE8" w14:textId="77777777" w:rsidR="00FF5791" w:rsidRPr="003D3F59" w:rsidRDefault="00FF5791" w:rsidP="00FF5791">
            <w:pPr>
              <w:pStyle w:val="Agreement"/>
              <w:rPr>
                <w:b w:val="0"/>
              </w:rPr>
            </w:pPr>
            <w:r w:rsidRPr="003D3F59">
              <w:rPr>
                <w:b w:val="0"/>
              </w:rPr>
              <w:t>R2 assumes that L2 is continued whenever possible (e.g. intra-DU), without Reset, with the target to avoid data loss, and the additional delay of data recovery.</w:t>
            </w:r>
          </w:p>
          <w:p w14:paraId="0BB332D3" w14:textId="77777777" w:rsidR="00332587" w:rsidRPr="003D3F59" w:rsidRDefault="00332587" w:rsidP="00332587">
            <w:pPr>
              <w:pStyle w:val="Agreement"/>
              <w:numPr>
                <w:ilvl w:val="0"/>
                <w:numId w:val="0"/>
              </w:numPr>
              <w:overflowPunct/>
              <w:autoSpaceDE/>
              <w:autoSpaceDN/>
              <w:adjustRightInd/>
              <w:ind w:left="360" w:hanging="360"/>
              <w:textAlignment w:val="auto"/>
              <w:rPr>
                <w:b w:val="0"/>
                <w:i/>
              </w:rPr>
            </w:pPr>
            <w:r w:rsidRPr="003D3F59">
              <w:rPr>
                <w:b w:val="0"/>
                <w:i/>
              </w:rPr>
              <w:t>RAN2 119bis</w:t>
            </w:r>
          </w:p>
          <w:p w14:paraId="62D48265" w14:textId="77777777" w:rsidR="00FF5791" w:rsidRPr="003D3F59" w:rsidRDefault="00FF5791" w:rsidP="00FF5791">
            <w:pPr>
              <w:pStyle w:val="Agreement"/>
              <w:rPr>
                <w:b w:val="0"/>
              </w:rPr>
            </w:pPr>
            <w:r w:rsidRPr="003D3F59">
              <w:rPr>
                <w:b w:val="0"/>
              </w:rPr>
              <w:t xml:space="preserve">No </w:t>
            </w:r>
            <w:r w:rsidRPr="003D3F59">
              <w:rPr>
                <w:rFonts w:hint="eastAsia"/>
                <w:b w:val="0"/>
              </w:rPr>
              <w:t xml:space="preserve">security update </w:t>
            </w:r>
            <w:r w:rsidRPr="003D3F59">
              <w:rPr>
                <w:b w:val="0"/>
              </w:rPr>
              <w:t xml:space="preserve">support </w:t>
            </w:r>
            <w:r w:rsidRPr="003D3F59">
              <w:rPr>
                <w:rFonts w:hint="eastAsia"/>
                <w:b w:val="0"/>
              </w:rPr>
              <w:t xml:space="preserve">in </w:t>
            </w:r>
            <w:r w:rsidRPr="003D3F59">
              <w:rPr>
                <w:b w:val="0"/>
              </w:rPr>
              <w:t xml:space="preserve">Rel-18 with L1/L2 </w:t>
            </w:r>
            <w:r w:rsidRPr="003D3F59">
              <w:rPr>
                <w:rFonts w:hint="eastAsia"/>
                <w:b w:val="0"/>
              </w:rPr>
              <w:t xml:space="preserve">based </w:t>
            </w:r>
            <w:r w:rsidRPr="003D3F59">
              <w:rPr>
                <w:b w:val="0"/>
              </w:rPr>
              <w:t>mobility</w:t>
            </w:r>
            <w:r w:rsidRPr="003D3F59">
              <w:rPr>
                <w:rFonts w:hint="eastAsia"/>
                <w:b w:val="0"/>
              </w:rPr>
              <w:t>.</w:t>
            </w:r>
          </w:p>
          <w:p w14:paraId="58108E5E" w14:textId="08E52961" w:rsidR="00332587" w:rsidRPr="003D3F59" w:rsidRDefault="00FF5791" w:rsidP="00FF5791">
            <w:pPr>
              <w:pStyle w:val="Agreement"/>
              <w:rPr>
                <w:b w:val="0"/>
              </w:rPr>
            </w:pPr>
            <w:r w:rsidRPr="003D3F59">
              <w:rPr>
                <w:b w:val="0"/>
              </w:rPr>
              <w:t xml:space="preserve">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 </w:t>
            </w:r>
          </w:p>
          <w:p w14:paraId="04DEE14F" w14:textId="77777777" w:rsidR="00332587" w:rsidRPr="003D3F59" w:rsidRDefault="00332587" w:rsidP="00332587">
            <w:pPr>
              <w:pStyle w:val="Agreement"/>
              <w:numPr>
                <w:ilvl w:val="0"/>
                <w:numId w:val="0"/>
              </w:numPr>
              <w:overflowPunct/>
              <w:autoSpaceDE/>
              <w:autoSpaceDN/>
              <w:adjustRightInd/>
              <w:ind w:left="360" w:hanging="360"/>
              <w:textAlignment w:val="auto"/>
              <w:rPr>
                <w:b w:val="0"/>
                <w:i/>
              </w:rPr>
            </w:pPr>
            <w:r w:rsidRPr="003D3F59">
              <w:rPr>
                <w:b w:val="0"/>
                <w:i/>
              </w:rPr>
              <w:t>RAN2 120</w:t>
            </w:r>
          </w:p>
          <w:p w14:paraId="1C327288" w14:textId="77777777" w:rsidR="00FF5791" w:rsidRPr="003D3F59" w:rsidRDefault="00FF5791" w:rsidP="00FF5791">
            <w:pPr>
              <w:pStyle w:val="Agreement"/>
              <w:rPr>
                <w:b w:val="0"/>
              </w:rPr>
            </w:pPr>
            <w:r w:rsidRPr="003D3F59">
              <w:rPr>
                <w:b w:val="0"/>
              </w:rPr>
              <w:t>RAN2 to have the mindset to have a common design for partial MAC reset for different cell change cases in intra-DU scenario (as far as reasonable)</w:t>
            </w:r>
          </w:p>
          <w:p w14:paraId="7C771B13" w14:textId="55261B59" w:rsidR="001A752D" w:rsidRPr="00FA4BF0" w:rsidRDefault="00FF5791" w:rsidP="00FF5791">
            <w:pPr>
              <w:pStyle w:val="Agreement"/>
            </w:pPr>
            <w:r w:rsidRPr="003D3F59">
              <w:rPr>
                <w:b w:val="0"/>
              </w:rPr>
              <w:t>The summary in [R2-2213336] could be considered as the starting point for partial reset in intra-DU.</w:t>
            </w:r>
          </w:p>
        </w:tc>
      </w:tr>
    </w:tbl>
    <w:p w14:paraId="32C066D0" w14:textId="77777777" w:rsidR="004D24C3" w:rsidRDefault="00956F48" w:rsidP="00C27D44">
      <w:pPr>
        <w:spacing w:before="180"/>
        <w:rPr>
          <w:rFonts w:eastAsiaTheme="minorEastAsia"/>
          <w:lang w:eastAsia="zh-CN"/>
        </w:rPr>
      </w:pPr>
      <w:r>
        <w:rPr>
          <w:rFonts w:eastAsiaTheme="minorEastAsia"/>
          <w:lang w:eastAsia="zh-CN"/>
        </w:rPr>
        <w:t xml:space="preserve">Partial MAC reset is one possible behaviour for intra-DU LTM. </w:t>
      </w:r>
      <w:r w:rsidR="00BD3119">
        <w:rPr>
          <w:rFonts w:eastAsiaTheme="minorEastAsia"/>
          <w:lang w:eastAsia="zh-CN"/>
        </w:rPr>
        <w:t>Many</w:t>
      </w:r>
      <w:r w:rsidR="00305F9B">
        <w:rPr>
          <w:rFonts w:eastAsiaTheme="minorEastAsia"/>
          <w:lang w:eastAsia="zh-CN"/>
        </w:rPr>
        <w:t xml:space="preserve"> </w:t>
      </w:r>
      <w:r w:rsidR="00BD3119">
        <w:rPr>
          <w:rFonts w:eastAsiaTheme="minorEastAsia"/>
          <w:lang w:eastAsia="zh-CN"/>
        </w:rPr>
        <w:t xml:space="preserve">MAC behaviours are directly related to the serving cell, e.g., RACH, BSR, PHR, etc. Maintaining those MAC operations has little or no meaning when the UE switches to a new cell, so it is unreasonable to maintain them by partial MAC reset. What we could consider </w:t>
      </w:r>
      <w:r w:rsidR="0012497D">
        <w:rPr>
          <w:rFonts w:eastAsiaTheme="minorEastAsia"/>
          <w:lang w:eastAsia="zh-CN"/>
        </w:rPr>
        <w:t>to maintain are the operations that operate at levels “higher” than cell. E.g., Bj</w:t>
      </w:r>
      <w:r w:rsidR="004D24C3">
        <w:rPr>
          <w:rFonts w:eastAsiaTheme="minorEastAsia"/>
          <w:lang w:eastAsia="zh-CN"/>
        </w:rPr>
        <w:t xml:space="preserve"> calculation</w:t>
      </w:r>
      <w:r w:rsidR="0012497D">
        <w:rPr>
          <w:rFonts w:eastAsiaTheme="minorEastAsia"/>
          <w:lang w:eastAsia="zh-CN"/>
        </w:rPr>
        <w:t xml:space="preserve"> in LCP is calculated at LCH level, and BSR procedure operates at LCH level as well. </w:t>
      </w:r>
      <w:r w:rsidR="004D24C3">
        <w:rPr>
          <w:rFonts w:eastAsiaTheme="minorEastAsia"/>
          <w:lang w:eastAsia="zh-CN"/>
        </w:rPr>
        <w:t>For those “higher level” MAC operations, RAN2 could consider whether they need to be maintained during LTM cell switch.</w:t>
      </w:r>
    </w:p>
    <w:p w14:paraId="73C1288E" w14:textId="40C08607" w:rsidR="0009280D" w:rsidRPr="0009280D" w:rsidRDefault="0009280D" w:rsidP="0052471B">
      <w:pPr>
        <w:pStyle w:val="4"/>
        <w:rPr>
          <w:rFonts w:eastAsiaTheme="minorEastAsia"/>
          <w:lang w:eastAsia="zh-CN"/>
        </w:rPr>
      </w:pPr>
      <w:r w:rsidRPr="0009280D">
        <w:rPr>
          <w:rFonts w:eastAsiaTheme="minorEastAsia" w:hint="eastAsia"/>
          <w:lang w:eastAsia="zh-CN"/>
        </w:rPr>
        <w:t>B</w:t>
      </w:r>
      <w:r w:rsidRPr="0009280D">
        <w:rPr>
          <w:rFonts w:eastAsiaTheme="minorEastAsia"/>
          <w:lang w:eastAsia="zh-CN"/>
        </w:rPr>
        <w:t>j and BSR</w:t>
      </w:r>
    </w:p>
    <w:p w14:paraId="01220900" w14:textId="1C6D69A4" w:rsidR="004D24C3" w:rsidRDefault="008B7C30" w:rsidP="00C27D44">
      <w:pPr>
        <w:spacing w:before="180"/>
        <w:rPr>
          <w:rFonts w:eastAsiaTheme="minorEastAsia"/>
          <w:lang w:eastAsia="zh-CN"/>
        </w:rPr>
      </w:pPr>
      <w:r>
        <w:rPr>
          <w:rFonts w:eastAsiaTheme="minorEastAsia" w:hint="eastAsia"/>
          <w:lang w:eastAsia="zh-CN"/>
        </w:rPr>
        <w:t>I</w:t>
      </w:r>
      <w:r w:rsidR="00D416E0">
        <w:rPr>
          <w:rFonts w:eastAsiaTheme="minorEastAsia"/>
          <w:lang w:eastAsia="zh-CN"/>
        </w:rPr>
        <w:t>n the NR</w:t>
      </w:r>
      <w:r>
        <w:rPr>
          <w:rFonts w:eastAsiaTheme="minorEastAsia"/>
          <w:lang w:eastAsia="zh-CN"/>
        </w:rPr>
        <w:t xml:space="preserve"> full MAC reset, </w:t>
      </w:r>
      <w:r w:rsidR="00D416E0">
        <w:rPr>
          <w:rFonts w:eastAsiaTheme="minorEastAsia"/>
          <w:lang w:eastAsia="zh-CN"/>
        </w:rPr>
        <w:t>Bj is initialized to zero.</w:t>
      </w:r>
      <w:r w:rsidR="00A16BB5">
        <w:rPr>
          <w:rFonts w:eastAsiaTheme="minorEastAsia"/>
          <w:lang w:eastAsia="zh-CN"/>
        </w:rPr>
        <w:t xml:space="preserve"> In partial MAC reset during LTM cell switch, for those LCHs that exist in both source cell (group) and target cell (group), it is possible for the UE to maintain the Bj calculation, instead of setting it to zero. </w:t>
      </w:r>
      <w:r w:rsidR="00090351">
        <w:rPr>
          <w:rFonts w:eastAsiaTheme="minorEastAsia"/>
          <w:lang w:eastAsia="zh-CN"/>
        </w:rPr>
        <w:t>This operation does not reduce the interruption much, but w</w:t>
      </w:r>
      <w:r w:rsidR="00A16BB5">
        <w:rPr>
          <w:rFonts w:eastAsiaTheme="minorEastAsia"/>
          <w:lang w:eastAsia="zh-CN"/>
        </w:rPr>
        <w:t xml:space="preserve">hen </w:t>
      </w:r>
      <w:r w:rsidR="00090351">
        <w:rPr>
          <w:rFonts w:eastAsiaTheme="minorEastAsia"/>
          <w:lang w:eastAsia="zh-CN"/>
        </w:rPr>
        <w:t>the UE moves in a certain area (</w:t>
      </w:r>
      <w:r w:rsidR="00A16BB5">
        <w:rPr>
          <w:rFonts w:eastAsiaTheme="minorEastAsia"/>
          <w:lang w:eastAsia="zh-CN"/>
        </w:rPr>
        <w:t>e.g., intra-DU</w:t>
      </w:r>
      <w:r w:rsidR="00090351">
        <w:rPr>
          <w:rFonts w:eastAsiaTheme="minorEastAsia"/>
          <w:lang w:eastAsia="zh-CN"/>
        </w:rPr>
        <w:t>)</w:t>
      </w:r>
      <w:r w:rsidR="00A16BB5">
        <w:rPr>
          <w:rFonts w:eastAsiaTheme="minorEastAsia"/>
          <w:lang w:eastAsia="zh-CN"/>
        </w:rPr>
        <w:t xml:space="preserve">, the </w:t>
      </w:r>
      <w:r w:rsidR="00090351">
        <w:rPr>
          <w:rFonts w:eastAsiaTheme="minorEastAsia"/>
          <w:lang w:eastAsia="zh-CN"/>
        </w:rPr>
        <w:t>uplink scheduling fairness for difference LCHs can be guaranteed.</w:t>
      </w:r>
    </w:p>
    <w:p w14:paraId="2DA4E742" w14:textId="7345546C" w:rsidR="00090351" w:rsidRPr="00090351" w:rsidRDefault="00090351" w:rsidP="00090351">
      <w:pPr>
        <w:spacing w:before="180"/>
        <w:rPr>
          <w:rFonts w:eastAsiaTheme="minorEastAsia"/>
          <w:b/>
          <w:lang w:eastAsia="zh-CN"/>
        </w:rPr>
      </w:pPr>
      <w:r w:rsidRPr="00090351">
        <w:rPr>
          <w:rFonts w:eastAsiaTheme="minorEastAsia"/>
          <w:b/>
          <w:lang w:eastAsia="zh-CN"/>
        </w:rPr>
        <w:t xml:space="preserve">Proposal 1: For partial MAC reset, RAN2 can consider skipping Bj initialization to zero, if the associated LCH still exists in the target configuration. </w:t>
      </w:r>
    </w:p>
    <w:p w14:paraId="35F8151D" w14:textId="6DC7204F" w:rsidR="00A14BF8" w:rsidRDefault="00910D48" w:rsidP="00C27D44">
      <w:pPr>
        <w:spacing w:before="180"/>
        <w:rPr>
          <w:rFonts w:eastAsiaTheme="minorEastAsia"/>
          <w:lang w:eastAsia="zh-CN"/>
        </w:rPr>
      </w:pPr>
      <w:r>
        <w:rPr>
          <w:rFonts w:eastAsiaTheme="minorEastAsia" w:hint="eastAsia"/>
          <w:lang w:eastAsia="zh-CN"/>
        </w:rPr>
        <w:lastRenderedPageBreak/>
        <w:t>R</w:t>
      </w:r>
      <w:r>
        <w:rPr>
          <w:rFonts w:eastAsiaTheme="minorEastAsia"/>
          <w:lang w:eastAsia="zh-CN"/>
        </w:rPr>
        <w:t xml:space="preserve">egarding </w:t>
      </w:r>
      <w:r w:rsidR="00A941A0">
        <w:rPr>
          <w:rFonts w:eastAsiaTheme="minorEastAsia"/>
          <w:lang w:eastAsia="zh-CN"/>
        </w:rPr>
        <w:t xml:space="preserve">the </w:t>
      </w:r>
      <w:r>
        <w:rPr>
          <w:rFonts w:eastAsiaTheme="minorEastAsia"/>
          <w:lang w:eastAsia="zh-CN"/>
        </w:rPr>
        <w:t xml:space="preserve">BSR procedure, </w:t>
      </w:r>
      <w:r w:rsidR="00EC32A8">
        <w:rPr>
          <w:rFonts w:eastAsiaTheme="minorEastAsia"/>
          <w:lang w:eastAsia="zh-CN"/>
        </w:rPr>
        <w:t xml:space="preserve">all triggered BSRs are cancelled in full MAC reset. </w:t>
      </w:r>
      <w:r w:rsidR="00CC7A7C">
        <w:rPr>
          <w:rFonts w:eastAsiaTheme="minorEastAsia"/>
          <w:lang w:eastAsia="zh-CN"/>
        </w:rPr>
        <w:t xml:space="preserve">In LTM, if the UE </w:t>
      </w:r>
      <w:r w:rsidR="00CF5632">
        <w:rPr>
          <w:rFonts w:eastAsiaTheme="minorEastAsia"/>
          <w:lang w:eastAsia="zh-CN"/>
        </w:rPr>
        <w:t>maintains the triggered BSR, it will report the BSR MAC CE to the target cell very soon. I</w:t>
      </w:r>
      <w:r w:rsidR="00142BA4">
        <w:rPr>
          <w:rFonts w:eastAsiaTheme="minorEastAsia"/>
          <w:lang w:eastAsia="zh-CN"/>
        </w:rPr>
        <w:t>t</w:t>
      </w:r>
      <w:r w:rsidR="00CF5632">
        <w:rPr>
          <w:rFonts w:eastAsiaTheme="minorEastAsia"/>
          <w:lang w:eastAsia="zh-CN"/>
        </w:rPr>
        <w:t xml:space="preserve"> is helpful to provide </w:t>
      </w:r>
      <w:r w:rsidR="00A941A0">
        <w:rPr>
          <w:rFonts w:eastAsiaTheme="minorEastAsia"/>
          <w:lang w:eastAsia="zh-CN"/>
        </w:rPr>
        <w:t xml:space="preserve">the </w:t>
      </w:r>
      <w:r w:rsidR="00142BA4">
        <w:rPr>
          <w:rFonts w:eastAsiaTheme="minorEastAsia"/>
          <w:lang w:eastAsia="zh-CN"/>
        </w:rPr>
        <w:t xml:space="preserve">UE </w:t>
      </w:r>
      <w:r w:rsidR="00CF5632">
        <w:rPr>
          <w:rFonts w:eastAsiaTheme="minorEastAsia"/>
          <w:lang w:eastAsia="zh-CN"/>
        </w:rPr>
        <w:t xml:space="preserve">buffer status information to the network for better uplink scheduling decision. </w:t>
      </w:r>
      <w:r w:rsidR="00F41F49">
        <w:rPr>
          <w:rFonts w:eastAsiaTheme="minorEastAsia"/>
          <w:lang w:eastAsia="zh-CN"/>
        </w:rPr>
        <w:t>The regular BSR is triggered per LCH, so a requirement of maintaining triggered regular BSR is that the UE still has this LCH in the target, and this LCH still belongs a LCG. For periodic BSR,</w:t>
      </w:r>
      <w:r w:rsidR="00A941A0">
        <w:rPr>
          <w:rFonts w:eastAsiaTheme="minorEastAsia"/>
          <w:lang w:eastAsia="zh-CN"/>
        </w:rPr>
        <w:t xml:space="preserve"> the</w:t>
      </w:r>
      <w:r w:rsidR="00F41F49">
        <w:rPr>
          <w:rFonts w:eastAsiaTheme="minorEastAsia"/>
          <w:lang w:eastAsia="zh-CN"/>
        </w:rPr>
        <w:t xml:space="preserve"> </w:t>
      </w:r>
      <w:r w:rsidR="00142BA4" w:rsidRPr="00A14BF8">
        <w:rPr>
          <w:rFonts w:eastAsiaTheme="minorEastAsia"/>
          <w:i/>
          <w:lang w:eastAsia="zh-CN"/>
        </w:rPr>
        <w:t>periodicBSR-Timer</w:t>
      </w:r>
      <w:r w:rsidR="00142BA4" w:rsidRPr="00142BA4">
        <w:rPr>
          <w:rFonts w:eastAsiaTheme="minorEastAsia"/>
          <w:lang w:eastAsia="zh-CN"/>
        </w:rPr>
        <w:t xml:space="preserve"> </w:t>
      </w:r>
      <w:r w:rsidR="00A14BF8">
        <w:rPr>
          <w:rFonts w:eastAsiaTheme="minorEastAsia"/>
          <w:lang w:eastAsia="zh-CN"/>
        </w:rPr>
        <w:t xml:space="preserve">can continue running during partial MAC reset </w:t>
      </w:r>
      <w:r w:rsidR="00A941A0">
        <w:rPr>
          <w:rFonts w:eastAsiaTheme="minorEastAsia"/>
          <w:lang w:eastAsia="zh-CN"/>
        </w:rPr>
        <w:t>a</w:t>
      </w:r>
      <w:r w:rsidR="00A14BF8">
        <w:rPr>
          <w:rFonts w:eastAsiaTheme="minorEastAsia"/>
          <w:lang w:eastAsia="zh-CN"/>
        </w:rPr>
        <w:t xml:space="preserve">nd the triggered periodic BSR can be maintained as well. As for padding BSR, if it is triggered in the source cell, it should be already sent to the source cell </w:t>
      </w:r>
      <w:r w:rsidR="00A941A0">
        <w:rPr>
          <w:rFonts w:eastAsiaTheme="minorEastAsia"/>
          <w:lang w:eastAsia="zh-CN"/>
        </w:rPr>
        <w:t>s</w:t>
      </w:r>
      <w:r w:rsidR="00A14BF8">
        <w:rPr>
          <w:rFonts w:eastAsiaTheme="minorEastAsia"/>
          <w:lang w:eastAsia="zh-CN"/>
        </w:rPr>
        <w:t>o there is no need to maintain the triggered padding BSR.</w:t>
      </w:r>
    </w:p>
    <w:p w14:paraId="2D7AC4C2" w14:textId="26AFC65E" w:rsidR="00A14BF8" w:rsidRDefault="00D02F01" w:rsidP="00C27D44">
      <w:pPr>
        <w:spacing w:before="180"/>
        <w:rPr>
          <w:rFonts w:eastAsiaTheme="minorEastAsia"/>
          <w:lang w:eastAsia="zh-CN"/>
        </w:rPr>
      </w:pPr>
      <w:r>
        <w:rPr>
          <w:rFonts w:eastAsiaTheme="minorEastAsia" w:hint="eastAsia"/>
          <w:lang w:eastAsia="zh-CN"/>
        </w:rPr>
        <w:t>A</w:t>
      </w:r>
      <w:r>
        <w:rPr>
          <w:rFonts w:eastAsiaTheme="minorEastAsia"/>
          <w:lang w:eastAsia="zh-CN"/>
        </w:rPr>
        <w:t>nother solution for letting the network know the UE</w:t>
      </w:r>
      <w:r w:rsidR="00321532">
        <w:rPr>
          <w:rFonts w:eastAsiaTheme="minorEastAsia"/>
          <w:lang w:eastAsia="zh-CN"/>
        </w:rPr>
        <w:t xml:space="preserve"> buffer status very soon</w:t>
      </w:r>
      <w:r>
        <w:rPr>
          <w:rFonts w:eastAsiaTheme="minorEastAsia"/>
          <w:lang w:eastAsia="zh-CN"/>
        </w:rPr>
        <w:t xml:space="preserve"> is that the UE triggers a BSR after LTM cell switch, without maintaining any triggered BSR of the source cell.</w:t>
      </w:r>
      <w:r w:rsidR="004C1C5D">
        <w:rPr>
          <w:rFonts w:eastAsiaTheme="minorEastAsia"/>
          <w:lang w:eastAsia="zh-CN"/>
        </w:rPr>
        <w:t xml:space="preserve"> </w:t>
      </w:r>
      <w:r w:rsidR="00CA6251">
        <w:rPr>
          <w:rFonts w:eastAsiaTheme="minorEastAsia"/>
          <w:lang w:eastAsia="zh-CN"/>
        </w:rPr>
        <w:t xml:space="preserve">In LTM, PDCP and RLC may remain without performing re-establishment. </w:t>
      </w:r>
      <w:r w:rsidR="00F911A7">
        <w:rPr>
          <w:rFonts w:eastAsiaTheme="minorEastAsia"/>
          <w:lang w:eastAsia="zh-CN"/>
        </w:rPr>
        <w:t xml:space="preserve">In this case, if the UE has new UL data with the same or lower priority than the data already in UE’s RLC and PDCP, regular BSR will not be triggered. And the target cell will get the buffer status information </w:t>
      </w:r>
      <w:r w:rsidR="00557F2B">
        <w:rPr>
          <w:rFonts w:eastAsiaTheme="minorEastAsia"/>
          <w:lang w:eastAsia="zh-CN"/>
        </w:rPr>
        <w:t>late. Therefore, if the UE is able to trigger a BSR after LTM cell switch, it helps the network get the UE buffer status information soon and make reasonable uplink scheduling decision. Note that t</w:t>
      </w:r>
      <w:r w:rsidR="004C1C5D">
        <w:rPr>
          <w:rFonts w:eastAsiaTheme="minorEastAsia"/>
          <w:lang w:eastAsia="zh-CN"/>
        </w:rPr>
        <w:t xml:space="preserve">his solution is helpful when the </w:t>
      </w:r>
      <w:r w:rsidR="004C1C5D" w:rsidRPr="004C1C5D">
        <w:rPr>
          <w:rFonts w:eastAsiaTheme="minorEastAsia"/>
          <w:i/>
          <w:lang w:eastAsia="zh-CN"/>
        </w:rPr>
        <w:t>RRCReconfigu</w:t>
      </w:r>
      <w:r w:rsidR="003D3F59">
        <w:rPr>
          <w:rFonts w:eastAsiaTheme="minorEastAsia"/>
          <w:i/>
          <w:lang w:eastAsia="zh-CN"/>
        </w:rPr>
        <w:t>r</w:t>
      </w:r>
      <w:r w:rsidR="004C1C5D" w:rsidRPr="004C1C5D">
        <w:rPr>
          <w:rFonts w:eastAsiaTheme="minorEastAsia"/>
          <w:i/>
          <w:lang w:eastAsia="zh-CN"/>
        </w:rPr>
        <w:t>ation</w:t>
      </w:r>
      <w:r w:rsidR="004C1C5D">
        <w:rPr>
          <w:rFonts w:eastAsiaTheme="minorEastAsia"/>
          <w:lang w:eastAsia="zh-CN"/>
        </w:rPr>
        <w:t xml:space="preserve"> message is not needed after LTM cell switch. Because if the </w:t>
      </w:r>
      <w:r w:rsidR="004C1C5D" w:rsidRPr="004C1C5D">
        <w:rPr>
          <w:rFonts w:eastAsiaTheme="minorEastAsia"/>
          <w:i/>
          <w:lang w:eastAsia="zh-CN"/>
        </w:rPr>
        <w:t>RRCReconfigu</w:t>
      </w:r>
      <w:r w:rsidR="003D3F59">
        <w:rPr>
          <w:rFonts w:eastAsiaTheme="minorEastAsia"/>
          <w:i/>
          <w:lang w:eastAsia="zh-CN"/>
        </w:rPr>
        <w:t>r</w:t>
      </w:r>
      <w:r w:rsidR="004C1C5D" w:rsidRPr="004C1C5D">
        <w:rPr>
          <w:rFonts w:eastAsiaTheme="minorEastAsia"/>
          <w:i/>
          <w:lang w:eastAsia="zh-CN"/>
        </w:rPr>
        <w:t>ation</w:t>
      </w:r>
      <w:r w:rsidR="004C1C5D">
        <w:rPr>
          <w:rFonts w:eastAsiaTheme="minorEastAsia"/>
          <w:lang w:eastAsia="zh-CN"/>
        </w:rPr>
        <w:t xml:space="preserve"> message is still needed, it will trigger a regular BSR in the target cell since the SRB1 message has high priority.</w:t>
      </w:r>
    </w:p>
    <w:p w14:paraId="5740BC48" w14:textId="1ABDAAD5" w:rsidR="00557F2B" w:rsidRPr="00557F2B" w:rsidRDefault="00557F2B" w:rsidP="00C27D44">
      <w:pPr>
        <w:spacing w:before="180"/>
        <w:rPr>
          <w:rFonts w:eastAsiaTheme="minorEastAsia"/>
          <w:b/>
          <w:lang w:eastAsia="zh-CN"/>
        </w:rPr>
      </w:pPr>
      <w:r w:rsidRPr="00557F2B">
        <w:rPr>
          <w:rFonts w:eastAsiaTheme="minorEastAsia"/>
          <w:b/>
          <w:lang w:eastAsia="zh-CN"/>
        </w:rPr>
        <w:t xml:space="preserve">Observation 1: If an </w:t>
      </w:r>
      <w:r w:rsidR="003D3F59">
        <w:rPr>
          <w:rFonts w:eastAsiaTheme="minorEastAsia"/>
          <w:b/>
          <w:i/>
          <w:lang w:eastAsia="zh-CN"/>
        </w:rPr>
        <w:t>RRCReconfiguration</w:t>
      </w:r>
      <w:r w:rsidRPr="00557F2B">
        <w:rPr>
          <w:rFonts w:eastAsiaTheme="minorEastAsia"/>
          <w:b/>
          <w:lang w:eastAsia="zh-CN"/>
        </w:rPr>
        <w:t xml:space="preserve"> message is not transmitted after LTM cell switch</w:t>
      </w:r>
      <w:r w:rsidR="00A95B5C">
        <w:rPr>
          <w:rFonts w:eastAsiaTheme="minorEastAsia"/>
          <w:b/>
          <w:lang w:eastAsia="zh-CN"/>
        </w:rPr>
        <w:t xml:space="preserve"> and RLC</w:t>
      </w:r>
      <w:r w:rsidR="00A941A0">
        <w:rPr>
          <w:rFonts w:eastAsiaTheme="minorEastAsia"/>
          <w:b/>
          <w:lang w:eastAsia="zh-CN"/>
        </w:rPr>
        <w:t xml:space="preserve"> re-establishment</w:t>
      </w:r>
      <w:r w:rsidR="00A95B5C">
        <w:rPr>
          <w:rFonts w:eastAsiaTheme="minorEastAsia"/>
          <w:b/>
          <w:lang w:eastAsia="zh-CN"/>
        </w:rPr>
        <w:t xml:space="preserve">/PDCP data </w:t>
      </w:r>
      <w:r w:rsidR="00A941A0">
        <w:rPr>
          <w:rFonts w:eastAsiaTheme="minorEastAsia"/>
          <w:b/>
          <w:lang w:eastAsia="zh-CN"/>
        </w:rPr>
        <w:t xml:space="preserve">recovery </w:t>
      </w:r>
      <w:r w:rsidR="00A95B5C">
        <w:rPr>
          <w:rFonts w:eastAsiaTheme="minorEastAsia"/>
          <w:b/>
          <w:lang w:eastAsia="zh-CN"/>
        </w:rPr>
        <w:t xml:space="preserve">is not </w:t>
      </w:r>
      <w:r w:rsidR="00A941A0">
        <w:rPr>
          <w:rFonts w:eastAsiaTheme="minorEastAsia"/>
          <w:b/>
          <w:lang w:eastAsia="zh-CN"/>
        </w:rPr>
        <w:t>performed</w:t>
      </w:r>
      <w:r w:rsidRPr="00557F2B">
        <w:rPr>
          <w:rFonts w:eastAsiaTheme="minorEastAsia"/>
          <w:b/>
          <w:lang w:eastAsia="zh-CN"/>
        </w:rPr>
        <w:t>, the regular BSR at the target cell</w:t>
      </w:r>
      <w:r w:rsidR="00A95B5C">
        <w:rPr>
          <w:rFonts w:eastAsiaTheme="minorEastAsia"/>
          <w:b/>
          <w:lang w:eastAsia="zh-CN"/>
        </w:rPr>
        <w:t xml:space="preserve"> may not be trigger</w:t>
      </w:r>
      <w:r w:rsidR="003D3F59">
        <w:rPr>
          <w:rFonts w:eastAsiaTheme="minorEastAsia"/>
          <w:b/>
          <w:lang w:eastAsia="zh-CN"/>
        </w:rPr>
        <w:t>ed</w:t>
      </w:r>
      <w:r w:rsidR="00A95B5C">
        <w:rPr>
          <w:rFonts w:eastAsiaTheme="minorEastAsia"/>
          <w:b/>
          <w:lang w:eastAsia="zh-CN"/>
        </w:rPr>
        <w:t xml:space="preserve"> timely (e.g. due to no immediate high priority data arrival).</w:t>
      </w:r>
    </w:p>
    <w:p w14:paraId="5582A737" w14:textId="33AADEEB" w:rsidR="004E2977" w:rsidRPr="00351F9C" w:rsidRDefault="004E2977" w:rsidP="004E2977">
      <w:pPr>
        <w:spacing w:before="180"/>
        <w:rPr>
          <w:rFonts w:eastAsiaTheme="minorEastAsia"/>
          <w:b/>
          <w:lang w:eastAsia="zh-CN"/>
        </w:rPr>
      </w:pPr>
      <w:r w:rsidRPr="00351F9C">
        <w:rPr>
          <w:rFonts w:eastAsiaTheme="minorEastAsia"/>
          <w:b/>
          <w:lang w:eastAsia="zh-CN"/>
        </w:rPr>
        <w:t>Proposal 2: RAN2 to discuss following handling of the triggered BSR during LTM</w:t>
      </w:r>
      <w:r w:rsidR="001B344C">
        <w:rPr>
          <w:rFonts w:eastAsiaTheme="minorEastAsia"/>
          <w:b/>
          <w:lang w:eastAsia="zh-CN"/>
        </w:rPr>
        <w:t xml:space="preserve"> cell switch:</w:t>
      </w:r>
    </w:p>
    <w:p w14:paraId="1055C957" w14:textId="7EEA6851" w:rsidR="004E2977" w:rsidRPr="00351F9C" w:rsidRDefault="00211F5F" w:rsidP="0052471B">
      <w:pPr>
        <w:spacing w:before="180"/>
        <w:rPr>
          <w:rFonts w:eastAsiaTheme="minorEastAsia"/>
          <w:b/>
          <w:lang w:eastAsia="zh-CN"/>
        </w:rPr>
      </w:pPr>
      <w:r w:rsidRPr="00351F9C">
        <w:rPr>
          <w:rFonts w:eastAsiaTheme="minorEastAsia"/>
          <w:b/>
          <w:lang w:eastAsia="zh-CN"/>
        </w:rPr>
        <w:t xml:space="preserve">- </w:t>
      </w:r>
      <w:r w:rsidR="004E2977" w:rsidRPr="00351F9C">
        <w:rPr>
          <w:rFonts w:eastAsiaTheme="minorEastAsia"/>
          <w:b/>
          <w:lang w:eastAsia="zh-CN"/>
        </w:rPr>
        <w:t xml:space="preserve">Option 1: in partial MAC reset, </w:t>
      </w:r>
      <w:r w:rsidR="00A941A0">
        <w:rPr>
          <w:rFonts w:eastAsiaTheme="minorEastAsia"/>
          <w:b/>
          <w:lang w:eastAsia="zh-CN"/>
        </w:rPr>
        <w:t xml:space="preserve">the </w:t>
      </w:r>
      <w:r w:rsidR="004E2977" w:rsidRPr="00351F9C">
        <w:rPr>
          <w:rFonts w:eastAsiaTheme="minorEastAsia"/>
          <w:b/>
          <w:lang w:eastAsia="zh-CN"/>
        </w:rPr>
        <w:t>UE skips the triggered BSR cance</w:t>
      </w:r>
      <w:r w:rsidR="00A941A0">
        <w:rPr>
          <w:rFonts w:eastAsiaTheme="minorEastAsia"/>
          <w:b/>
          <w:lang w:eastAsia="zh-CN"/>
        </w:rPr>
        <w:t>l</w:t>
      </w:r>
      <w:r w:rsidR="004E2977" w:rsidRPr="00351F9C">
        <w:rPr>
          <w:rFonts w:eastAsiaTheme="minorEastAsia"/>
          <w:b/>
          <w:lang w:eastAsia="zh-CN"/>
        </w:rPr>
        <w:t>lation, if the LCH that triggered the BSR still exists in the target configuration.</w:t>
      </w:r>
      <w:r w:rsidR="00203466" w:rsidRPr="00351F9C">
        <w:rPr>
          <w:rFonts w:eastAsiaTheme="minorEastAsia"/>
          <w:b/>
          <w:lang w:eastAsia="zh-CN"/>
        </w:rPr>
        <w:t xml:space="preserve"> </w:t>
      </w:r>
    </w:p>
    <w:p w14:paraId="4619D8B6" w14:textId="1A7ECCCD" w:rsidR="004E2977" w:rsidRPr="00351F9C" w:rsidRDefault="00211F5F" w:rsidP="0052471B">
      <w:pPr>
        <w:spacing w:before="180"/>
        <w:rPr>
          <w:rFonts w:eastAsiaTheme="minorEastAsia"/>
          <w:b/>
          <w:lang w:eastAsia="zh-CN"/>
        </w:rPr>
      </w:pPr>
      <w:r w:rsidRPr="00351F9C">
        <w:rPr>
          <w:rFonts w:eastAsiaTheme="minorEastAsia"/>
          <w:b/>
          <w:lang w:eastAsia="zh-CN"/>
        </w:rPr>
        <w:t xml:space="preserve">- </w:t>
      </w:r>
      <w:r w:rsidR="004E2977" w:rsidRPr="00351F9C">
        <w:rPr>
          <w:rFonts w:eastAsiaTheme="minorEastAsia"/>
          <w:b/>
          <w:lang w:eastAsia="zh-CN"/>
        </w:rPr>
        <w:t xml:space="preserve">Option 2: </w:t>
      </w:r>
      <w:r w:rsidR="00A95B5C" w:rsidRPr="00351F9C">
        <w:rPr>
          <w:rFonts w:eastAsiaTheme="minorEastAsia"/>
          <w:b/>
          <w:lang w:eastAsia="zh-CN"/>
        </w:rPr>
        <w:t xml:space="preserve">in partial MAC reset, the UE still cancels the triggered BSRs at </w:t>
      </w:r>
      <w:r w:rsidR="00A95B5C">
        <w:rPr>
          <w:rFonts w:eastAsiaTheme="minorEastAsia"/>
          <w:b/>
          <w:lang w:eastAsia="zh-CN"/>
        </w:rPr>
        <w:t xml:space="preserve">the </w:t>
      </w:r>
      <w:r w:rsidR="00A95B5C" w:rsidRPr="00351F9C">
        <w:rPr>
          <w:rFonts w:eastAsiaTheme="minorEastAsia"/>
          <w:b/>
          <w:lang w:eastAsia="zh-CN"/>
        </w:rPr>
        <w:t>source cell</w:t>
      </w:r>
      <w:r w:rsidR="00A95B5C">
        <w:rPr>
          <w:rFonts w:eastAsiaTheme="minorEastAsia"/>
          <w:b/>
          <w:lang w:eastAsia="zh-CN"/>
        </w:rPr>
        <w:t xml:space="preserve"> </w:t>
      </w:r>
      <w:r w:rsidR="00A941A0">
        <w:rPr>
          <w:rFonts w:eastAsiaTheme="minorEastAsia"/>
          <w:b/>
          <w:lang w:eastAsia="zh-CN"/>
        </w:rPr>
        <w:t>like in Rel-17</w:t>
      </w:r>
      <w:r w:rsidR="00A95B5C" w:rsidRPr="00351F9C">
        <w:rPr>
          <w:rFonts w:eastAsiaTheme="minorEastAsia"/>
          <w:b/>
          <w:lang w:eastAsia="zh-CN"/>
        </w:rPr>
        <w:t>.</w:t>
      </w:r>
      <w:r w:rsidR="00A95B5C">
        <w:rPr>
          <w:rFonts w:eastAsiaTheme="minorEastAsia"/>
          <w:b/>
          <w:lang w:eastAsia="zh-CN"/>
        </w:rPr>
        <w:t xml:space="preserve"> T</w:t>
      </w:r>
      <w:r w:rsidR="005C2A02">
        <w:rPr>
          <w:rFonts w:eastAsiaTheme="minorEastAsia"/>
          <w:b/>
          <w:lang w:eastAsia="zh-CN"/>
        </w:rPr>
        <w:t xml:space="preserve">he </w:t>
      </w:r>
      <w:r w:rsidR="004E2977" w:rsidRPr="00351F9C">
        <w:rPr>
          <w:rFonts w:eastAsiaTheme="minorEastAsia"/>
          <w:b/>
          <w:lang w:eastAsia="zh-CN"/>
        </w:rPr>
        <w:t>UE</w:t>
      </w:r>
      <w:r w:rsidR="005C2A02">
        <w:rPr>
          <w:rFonts w:eastAsiaTheme="minorEastAsia"/>
          <w:b/>
          <w:lang w:eastAsia="zh-CN"/>
        </w:rPr>
        <w:t xml:space="preserve"> should</w:t>
      </w:r>
      <w:r w:rsidR="004E2977" w:rsidRPr="00351F9C">
        <w:rPr>
          <w:rFonts w:eastAsiaTheme="minorEastAsia"/>
          <w:b/>
          <w:lang w:eastAsia="zh-CN"/>
        </w:rPr>
        <w:t xml:space="preserve"> </w:t>
      </w:r>
      <w:r w:rsidR="005C2A02">
        <w:rPr>
          <w:rFonts w:eastAsiaTheme="minorEastAsia"/>
          <w:b/>
          <w:lang w:eastAsia="zh-CN"/>
        </w:rPr>
        <w:t>be able to trigger</w:t>
      </w:r>
      <w:r w:rsidR="004E2977" w:rsidRPr="00351F9C">
        <w:rPr>
          <w:rFonts w:eastAsiaTheme="minorEastAsia"/>
          <w:b/>
          <w:lang w:eastAsia="zh-CN"/>
        </w:rPr>
        <w:t xml:space="preserve"> a new regular BSR at </w:t>
      </w:r>
      <w:r w:rsidR="00A95B5C">
        <w:rPr>
          <w:rFonts w:eastAsiaTheme="minorEastAsia"/>
          <w:b/>
          <w:lang w:eastAsia="zh-CN"/>
        </w:rPr>
        <w:t xml:space="preserve">the </w:t>
      </w:r>
      <w:r w:rsidR="00746777">
        <w:rPr>
          <w:rFonts w:eastAsiaTheme="minorEastAsia"/>
          <w:b/>
          <w:lang w:eastAsia="zh-CN"/>
        </w:rPr>
        <w:t>target cell at LTM execution</w:t>
      </w:r>
      <w:r w:rsidR="00DA7A57" w:rsidRPr="00351F9C">
        <w:rPr>
          <w:rFonts w:eastAsiaTheme="minorEastAsia"/>
          <w:b/>
          <w:lang w:eastAsia="zh-CN"/>
        </w:rPr>
        <w:t>.</w:t>
      </w:r>
    </w:p>
    <w:p w14:paraId="30A7D2AE" w14:textId="10450147" w:rsidR="00C30251" w:rsidRDefault="00E910E9" w:rsidP="00C27D44">
      <w:pPr>
        <w:spacing w:before="180"/>
        <w:rPr>
          <w:rFonts w:eastAsiaTheme="minorEastAsia"/>
          <w:lang w:eastAsia="zh-CN"/>
        </w:rPr>
      </w:pPr>
      <w:r>
        <w:rPr>
          <w:rFonts w:eastAsiaTheme="minorEastAsia"/>
          <w:lang w:eastAsia="zh-CN"/>
        </w:rPr>
        <w:t xml:space="preserve">According to the above analysis, the </w:t>
      </w:r>
      <w:r w:rsidR="00E91389">
        <w:rPr>
          <w:rFonts w:eastAsiaTheme="minorEastAsia"/>
          <w:lang w:eastAsia="zh-CN"/>
        </w:rPr>
        <w:t xml:space="preserve">Bj calculation and BSR procedures operate at LCH level, and RAN2 could discuss how to deal with these procedures in partial MAC reset. </w:t>
      </w:r>
      <w:r>
        <w:rPr>
          <w:rFonts w:eastAsiaTheme="minorEastAsia"/>
          <w:lang w:eastAsia="zh-CN"/>
        </w:rPr>
        <w:t>Now we discuss ot</w:t>
      </w:r>
      <w:r w:rsidR="00E91389">
        <w:rPr>
          <w:rFonts w:eastAsiaTheme="minorEastAsia"/>
          <w:lang w:eastAsia="zh-CN"/>
        </w:rPr>
        <w:t>her MAC procedures that have clo</w:t>
      </w:r>
      <w:r>
        <w:rPr>
          <w:rFonts w:eastAsiaTheme="minorEastAsia"/>
          <w:lang w:eastAsia="zh-CN"/>
        </w:rPr>
        <w:t>se relation with</w:t>
      </w:r>
      <w:r w:rsidR="00E91389">
        <w:rPr>
          <w:rFonts w:eastAsiaTheme="minorEastAsia"/>
          <w:lang w:eastAsia="zh-CN"/>
        </w:rPr>
        <w:t xml:space="preserve"> the serving cell, </w:t>
      </w:r>
      <w:r>
        <w:rPr>
          <w:rFonts w:eastAsiaTheme="minorEastAsia"/>
          <w:lang w:eastAsia="zh-CN"/>
        </w:rPr>
        <w:t>including</w:t>
      </w:r>
      <w:r w:rsidR="00EF6CE6">
        <w:rPr>
          <w:rFonts w:eastAsiaTheme="minorEastAsia"/>
          <w:lang w:eastAsia="zh-CN"/>
        </w:rPr>
        <w:t xml:space="preserve"> HARQ processing, RACH procedure</w:t>
      </w:r>
      <w:r>
        <w:rPr>
          <w:rFonts w:eastAsiaTheme="minorEastAsia"/>
          <w:lang w:eastAsia="zh-CN"/>
        </w:rPr>
        <w:t>, and time alignment timer running.</w:t>
      </w:r>
    </w:p>
    <w:p w14:paraId="34E2937C" w14:textId="14BBA827" w:rsidR="0009280D" w:rsidRPr="0052471B" w:rsidRDefault="0009280D" w:rsidP="0052471B">
      <w:pPr>
        <w:pStyle w:val="4"/>
        <w:rPr>
          <w:rFonts w:eastAsiaTheme="minorEastAsia"/>
          <w:lang w:eastAsia="zh-CN"/>
        </w:rPr>
      </w:pPr>
      <w:r w:rsidRPr="0052471B">
        <w:rPr>
          <w:rFonts w:eastAsiaTheme="minorEastAsia"/>
          <w:lang w:eastAsia="zh-CN"/>
        </w:rPr>
        <w:t>HARQ</w:t>
      </w:r>
    </w:p>
    <w:p w14:paraId="424ECA5F" w14:textId="0630108E" w:rsidR="00E910E9" w:rsidRDefault="00DC1A80" w:rsidP="00C27D44">
      <w:pPr>
        <w:spacing w:before="180"/>
        <w:rPr>
          <w:rFonts w:eastAsiaTheme="minorEastAsia"/>
          <w:lang w:eastAsia="zh-CN"/>
        </w:rPr>
      </w:pPr>
      <w:r>
        <w:rPr>
          <w:rFonts w:eastAsiaTheme="minorEastAsia"/>
          <w:lang w:eastAsia="zh-CN"/>
        </w:rPr>
        <w:t xml:space="preserve">In RAN2 #120 meeting, RAN2 discussed </w:t>
      </w:r>
      <w:r w:rsidR="00377359">
        <w:rPr>
          <w:rFonts w:eastAsiaTheme="minorEastAsia"/>
          <w:lang w:eastAsia="zh-CN"/>
        </w:rPr>
        <w:t xml:space="preserve">whether UL/DL HARQ buffers can be maintained during intra-DU LTM cell switch. </w:t>
      </w:r>
      <w:r w:rsidR="00D45CA9">
        <w:rPr>
          <w:rFonts w:eastAsiaTheme="minorEastAsia"/>
          <w:lang w:eastAsia="zh-CN"/>
        </w:rPr>
        <w:t xml:space="preserve">Maintaining HARQ buffers enables HARQ retransmission in the target cell for an old TB in the source cell. </w:t>
      </w:r>
      <w:r w:rsidR="00377359">
        <w:rPr>
          <w:rFonts w:eastAsiaTheme="minorEastAsia"/>
          <w:lang w:eastAsia="zh-CN"/>
        </w:rPr>
        <w:t xml:space="preserve">Companies supporting maintaining UL/DL HARQ buffers think this may reduce UM data loss and reduce AM RLC re-transmission time. </w:t>
      </w:r>
      <w:r w:rsidR="00D45CA9">
        <w:rPr>
          <w:rFonts w:eastAsiaTheme="minorEastAsia"/>
          <w:lang w:eastAsia="zh-CN"/>
        </w:rPr>
        <w:t>However, this operation has many restrictions in the practical scenario and it may greatly increase the NW and UE complexity for HARQ buffers maintaining.</w:t>
      </w:r>
      <w:r w:rsidR="00EF009F">
        <w:rPr>
          <w:rFonts w:eastAsiaTheme="minorEastAsia"/>
          <w:lang w:eastAsia="zh-CN"/>
        </w:rPr>
        <w:t xml:space="preserve"> In order to perform HARQ retransmission in the target cell for an old TB in the source cell, the target cell should set the retransmission TB size the same with the initial transmission</w:t>
      </w:r>
      <w:r w:rsidR="00A12869">
        <w:rPr>
          <w:rFonts w:eastAsiaTheme="minorEastAsia"/>
          <w:lang w:eastAsia="zh-CN"/>
        </w:rPr>
        <w:t xml:space="preserve"> in the source cell. The channel quality of the target cell is usually better than the source cell, so the target cell could send a TB with </w:t>
      </w:r>
      <w:r w:rsidR="00065545">
        <w:rPr>
          <w:rFonts w:eastAsiaTheme="minorEastAsia"/>
          <w:lang w:eastAsia="zh-CN"/>
        </w:rPr>
        <w:t xml:space="preserve">a </w:t>
      </w:r>
      <w:r w:rsidR="00A12869">
        <w:rPr>
          <w:rFonts w:eastAsiaTheme="minorEastAsia"/>
          <w:lang w:eastAsia="zh-CN"/>
        </w:rPr>
        <w:t>larger size. If the target cell uses a smaller T</w:t>
      </w:r>
      <w:r w:rsidR="00065545">
        <w:rPr>
          <w:rFonts w:eastAsiaTheme="minorEastAsia"/>
          <w:lang w:eastAsia="zh-CN"/>
        </w:rPr>
        <w:t>B size for retransmission of an</w:t>
      </w:r>
      <w:r w:rsidR="00A12869">
        <w:rPr>
          <w:rFonts w:eastAsiaTheme="minorEastAsia"/>
          <w:lang w:eastAsia="zh-CN"/>
        </w:rPr>
        <w:t xml:space="preserve"> old TB, this reduces </w:t>
      </w:r>
      <w:r w:rsidR="00673B4C">
        <w:rPr>
          <w:rFonts w:eastAsiaTheme="minorEastAsia"/>
          <w:lang w:eastAsia="zh-CN"/>
        </w:rPr>
        <w:t>the data rate</w:t>
      </w:r>
      <w:r w:rsidR="00A12869">
        <w:rPr>
          <w:rFonts w:eastAsiaTheme="minorEastAsia"/>
          <w:lang w:eastAsia="zh-CN"/>
        </w:rPr>
        <w:t>.</w:t>
      </w:r>
    </w:p>
    <w:p w14:paraId="47603F4E" w14:textId="60836970" w:rsidR="00BE7A47" w:rsidRDefault="005033A4" w:rsidP="00C27D44">
      <w:pPr>
        <w:spacing w:before="180"/>
        <w:rPr>
          <w:rFonts w:eastAsiaTheme="minorEastAsia"/>
          <w:b/>
          <w:lang w:eastAsia="zh-CN"/>
        </w:rPr>
      </w:pPr>
      <w:r>
        <w:rPr>
          <w:rFonts w:eastAsia="宋体"/>
          <w:b/>
        </w:rPr>
        <w:t>Observation 2</w:t>
      </w:r>
      <w:r w:rsidR="00BE7A47" w:rsidRPr="00BE7A47">
        <w:rPr>
          <w:rFonts w:eastAsia="宋体"/>
          <w:b/>
        </w:rPr>
        <w:t>: In order to maintain the HARQ during cell switch, the TB size for retransmission</w:t>
      </w:r>
      <w:r w:rsidR="003519E8">
        <w:rPr>
          <w:rFonts w:eastAsia="宋体"/>
          <w:b/>
        </w:rPr>
        <w:t xml:space="preserve"> of one MAC PDU</w:t>
      </w:r>
      <w:r w:rsidR="00BE7A47" w:rsidRPr="00BE7A47">
        <w:rPr>
          <w:rFonts w:eastAsia="宋体"/>
          <w:b/>
        </w:rPr>
        <w:t xml:space="preserve"> in target cell has to be the same as the previous one in </w:t>
      </w:r>
      <w:r w:rsidR="00A941A0">
        <w:rPr>
          <w:rFonts w:eastAsia="宋体"/>
          <w:b/>
        </w:rPr>
        <w:t xml:space="preserve">the </w:t>
      </w:r>
      <w:r w:rsidR="00BE7A47" w:rsidRPr="00BE7A47">
        <w:rPr>
          <w:rFonts w:eastAsia="宋体"/>
          <w:b/>
        </w:rPr>
        <w:t>source cell, which</w:t>
      </w:r>
      <w:r w:rsidR="006F1210" w:rsidRPr="006F1210">
        <w:t xml:space="preserve"> </w:t>
      </w:r>
      <w:r w:rsidR="006F1210" w:rsidRPr="006F1210">
        <w:rPr>
          <w:rFonts w:eastAsia="宋体"/>
          <w:b/>
        </w:rPr>
        <w:t xml:space="preserve">is not </w:t>
      </w:r>
      <w:r w:rsidR="006F1210">
        <w:rPr>
          <w:rFonts w:eastAsia="宋体"/>
          <w:b/>
        </w:rPr>
        <w:t xml:space="preserve">a </w:t>
      </w:r>
      <w:r w:rsidR="006F1210" w:rsidRPr="006F1210">
        <w:rPr>
          <w:rFonts w:eastAsia="宋体"/>
          <w:b/>
        </w:rPr>
        <w:t>typical assumption in practice</w:t>
      </w:r>
      <w:r w:rsidR="00BE7A47" w:rsidRPr="00BE7A47">
        <w:rPr>
          <w:rFonts w:eastAsia="宋体"/>
          <w:b/>
        </w:rPr>
        <w:t xml:space="preserve"> </w:t>
      </w:r>
      <w:r w:rsidR="006F1210">
        <w:rPr>
          <w:rFonts w:eastAsia="宋体"/>
          <w:b/>
        </w:rPr>
        <w:t xml:space="preserve">and </w:t>
      </w:r>
      <w:r w:rsidR="00BE7A47" w:rsidRPr="00BE7A47">
        <w:rPr>
          <w:rFonts w:eastAsia="宋体"/>
          <w:b/>
        </w:rPr>
        <w:t xml:space="preserve">may </w:t>
      </w:r>
      <w:r w:rsidR="00A675A4">
        <w:rPr>
          <w:rFonts w:eastAsia="宋体"/>
          <w:b/>
        </w:rPr>
        <w:t>limit</w:t>
      </w:r>
      <w:r w:rsidR="00BE7A47" w:rsidRPr="00BE7A47">
        <w:rPr>
          <w:rFonts w:eastAsia="宋体"/>
          <w:b/>
        </w:rPr>
        <w:t xml:space="preserve"> </w:t>
      </w:r>
      <w:r w:rsidR="005460BC">
        <w:rPr>
          <w:rFonts w:eastAsia="宋体"/>
          <w:b/>
        </w:rPr>
        <w:t xml:space="preserve">the </w:t>
      </w:r>
      <w:r w:rsidR="00673B4C">
        <w:rPr>
          <w:rFonts w:eastAsiaTheme="minorEastAsia"/>
          <w:b/>
          <w:lang w:eastAsia="zh-CN"/>
        </w:rPr>
        <w:t>data rate</w:t>
      </w:r>
      <w:r w:rsidR="00BE7A47" w:rsidRPr="00BE7A47">
        <w:rPr>
          <w:rFonts w:eastAsiaTheme="minorEastAsia"/>
          <w:b/>
          <w:lang w:eastAsia="zh-CN"/>
        </w:rPr>
        <w:t>.</w:t>
      </w:r>
      <w:r w:rsidR="003519E8">
        <w:rPr>
          <w:rFonts w:eastAsiaTheme="minorEastAsia"/>
          <w:b/>
          <w:lang w:eastAsia="zh-CN"/>
        </w:rPr>
        <w:t xml:space="preserve"> </w:t>
      </w:r>
    </w:p>
    <w:p w14:paraId="52E6AC30" w14:textId="49D7C532" w:rsidR="00D45D84" w:rsidRDefault="00642B90" w:rsidP="00C27D44">
      <w:pPr>
        <w:spacing w:before="180"/>
        <w:rPr>
          <w:rFonts w:eastAsiaTheme="minorEastAsia"/>
          <w:lang w:eastAsia="zh-CN"/>
        </w:rPr>
      </w:pPr>
      <w:r>
        <w:rPr>
          <w:rFonts w:eastAsiaTheme="minorEastAsia"/>
          <w:lang w:eastAsia="zh-CN"/>
        </w:rPr>
        <w:t>In the curren</w:t>
      </w:r>
      <w:r w:rsidR="00BD2855">
        <w:rPr>
          <w:rFonts w:eastAsiaTheme="minorEastAsia"/>
          <w:lang w:eastAsia="zh-CN"/>
        </w:rPr>
        <w:t>t model, each serving cell has its own</w:t>
      </w:r>
      <w:r>
        <w:rPr>
          <w:rFonts w:eastAsiaTheme="minorEastAsia"/>
          <w:lang w:eastAsia="zh-CN"/>
        </w:rPr>
        <w:t xml:space="preserve"> HARQ entity</w:t>
      </w:r>
      <w:r w:rsidR="00F576B9">
        <w:rPr>
          <w:rFonts w:eastAsiaTheme="minorEastAsia"/>
          <w:lang w:eastAsia="zh-CN"/>
        </w:rPr>
        <w:t>, and each HARQ entity has its own HARQ buffers</w:t>
      </w:r>
      <w:r>
        <w:rPr>
          <w:rFonts w:eastAsiaTheme="minorEastAsia"/>
          <w:lang w:eastAsia="zh-CN"/>
        </w:rPr>
        <w:t xml:space="preserve">. </w:t>
      </w:r>
      <w:r w:rsidR="00B118EA">
        <w:rPr>
          <w:rFonts w:eastAsiaTheme="minorEastAsia"/>
          <w:lang w:eastAsia="zh-CN"/>
        </w:rPr>
        <w:t xml:space="preserve">In order to maintain HARQ buffers, first we need to consider which source HARQ entity is maintained to which target HARQ entity. </w:t>
      </w:r>
      <w:r w:rsidR="00BD2855">
        <w:rPr>
          <w:rFonts w:eastAsiaTheme="minorEastAsia"/>
          <w:lang w:eastAsia="zh-CN"/>
        </w:rPr>
        <w:t>When we consider LTM in CA case, the source cell group may have differen</w:t>
      </w:r>
      <w:r w:rsidR="001065A8">
        <w:rPr>
          <w:rFonts w:eastAsiaTheme="minorEastAsia"/>
          <w:lang w:eastAsia="zh-CN"/>
        </w:rPr>
        <w:t xml:space="preserve">t number of serving cells with the target cell group. Even the number is the same, the SCell serving cell ID still may be different. </w:t>
      </w:r>
      <w:r w:rsidR="00B118EA">
        <w:rPr>
          <w:rFonts w:eastAsiaTheme="minorEastAsia"/>
          <w:lang w:eastAsia="zh-CN"/>
        </w:rPr>
        <w:t>Therefore, an association or a mapping between source cell</w:t>
      </w:r>
      <w:r w:rsidR="00132525">
        <w:rPr>
          <w:rFonts w:eastAsiaTheme="minorEastAsia"/>
          <w:lang w:eastAsia="zh-CN"/>
        </w:rPr>
        <w:t>/HARQ entity</w:t>
      </w:r>
      <w:r w:rsidR="00B118EA">
        <w:rPr>
          <w:rFonts w:eastAsiaTheme="minorEastAsia"/>
          <w:lang w:eastAsia="zh-CN"/>
        </w:rPr>
        <w:t xml:space="preserve"> and target cell</w:t>
      </w:r>
      <w:r w:rsidR="00132525">
        <w:rPr>
          <w:rFonts w:eastAsiaTheme="minorEastAsia"/>
          <w:lang w:eastAsia="zh-CN"/>
        </w:rPr>
        <w:t>/HARQ entity</w:t>
      </w:r>
      <w:r w:rsidR="00B118EA">
        <w:rPr>
          <w:rFonts w:eastAsiaTheme="minorEastAsia"/>
          <w:lang w:eastAsia="zh-CN"/>
        </w:rPr>
        <w:t xml:space="preserve"> needs to be defined, then the UE and the NW can have the same understanding for the content in the HARQ buffers of each HARQ entity.</w:t>
      </w:r>
      <w:r w:rsidR="00132525">
        <w:rPr>
          <w:rFonts w:eastAsiaTheme="minorEastAsia"/>
          <w:lang w:eastAsia="zh-CN"/>
        </w:rPr>
        <w:t xml:space="preserve"> It is complicated to define a clear rule for LTM in CA cases.</w:t>
      </w:r>
    </w:p>
    <w:p w14:paraId="48342059" w14:textId="464C2411" w:rsidR="00511F66" w:rsidRPr="00511F66" w:rsidRDefault="009128B4" w:rsidP="00511F66">
      <w:pPr>
        <w:spacing w:before="180"/>
        <w:jc w:val="center"/>
        <w:rPr>
          <w:rFonts w:eastAsiaTheme="minorEastAsia"/>
          <w:lang w:eastAsia="zh-CN"/>
        </w:rPr>
      </w:pPr>
      <w:r>
        <w:rPr>
          <w:noProof/>
          <w:lang w:val="en-US" w:eastAsia="zh-CN"/>
        </w:rPr>
        <w:drawing>
          <wp:inline distT="0" distB="0" distL="0" distR="0" wp14:anchorId="72108194" wp14:editId="5177424A">
            <wp:extent cx="3129475" cy="925620"/>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06873" cy="948513"/>
                    </a:xfrm>
                    <a:prstGeom prst="rect">
                      <a:avLst/>
                    </a:prstGeom>
                  </pic:spPr>
                </pic:pic>
              </a:graphicData>
            </a:graphic>
          </wp:inline>
        </w:drawing>
      </w:r>
    </w:p>
    <w:p w14:paraId="78586F30" w14:textId="17F7420D" w:rsidR="00132525" w:rsidRPr="00132525" w:rsidRDefault="005033A4" w:rsidP="00132525">
      <w:pPr>
        <w:spacing w:beforeLines="50" w:before="120"/>
        <w:rPr>
          <w:rFonts w:eastAsia="宋体"/>
          <w:b/>
        </w:rPr>
      </w:pPr>
      <w:r>
        <w:rPr>
          <w:rFonts w:eastAsia="宋体"/>
          <w:b/>
        </w:rPr>
        <w:lastRenderedPageBreak/>
        <w:t>Observation 3</w:t>
      </w:r>
      <w:r w:rsidR="00132525" w:rsidRPr="00132525">
        <w:rPr>
          <w:rFonts w:eastAsia="宋体"/>
          <w:b/>
        </w:rPr>
        <w:t>a: In order to maintain the HARQ entit</w:t>
      </w:r>
      <w:r w:rsidR="003519E8">
        <w:rPr>
          <w:rFonts w:eastAsia="宋体"/>
          <w:b/>
        </w:rPr>
        <w:t>ies</w:t>
      </w:r>
      <w:r w:rsidR="003519E8" w:rsidRPr="003519E8">
        <w:rPr>
          <w:rFonts w:eastAsia="宋体"/>
          <w:b/>
        </w:rPr>
        <w:t xml:space="preserve"> </w:t>
      </w:r>
      <w:r w:rsidR="003519E8" w:rsidRPr="00BE7A47">
        <w:rPr>
          <w:rFonts w:eastAsia="宋体"/>
          <w:b/>
        </w:rPr>
        <w:t>during cell switch</w:t>
      </w:r>
      <w:r w:rsidR="00641FBC">
        <w:rPr>
          <w:rFonts w:eastAsia="宋体"/>
          <w:b/>
        </w:rPr>
        <w:t xml:space="preserve"> in CA scenario</w:t>
      </w:r>
      <w:r w:rsidR="00132525" w:rsidRPr="00132525">
        <w:rPr>
          <w:rFonts w:eastAsia="宋体"/>
          <w:b/>
        </w:rPr>
        <w:t xml:space="preserve">, the association between </w:t>
      </w:r>
      <w:r w:rsidR="00641FBC">
        <w:rPr>
          <w:rFonts w:eastAsia="宋体"/>
          <w:b/>
        </w:rPr>
        <w:t xml:space="preserve">each </w:t>
      </w:r>
      <w:r w:rsidR="00132525" w:rsidRPr="00132525">
        <w:rPr>
          <w:rFonts w:eastAsia="宋体"/>
          <w:b/>
        </w:rPr>
        <w:t xml:space="preserve">HARQ entity and target cell needs to be defined, i.e. the mapping relationship </w:t>
      </w:r>
      <w:r w:rsidR="00435C87">
        <w:rPr>
          <w:rFonts w:eastAsia="宋体"/>
          <w:b/>
        </w:rPr>
        <w:t>from</w:t>
      </w:r>
      <w:r w:rsidR="00132525" w:rsidRPr="00132525">
        <w:rPr>
          <w:rFonts w:eastAsia="宋体"/>
          <w:b/>
        </w:rPr>
        <w:t xml:space="preserve"> source cell </w:t>
      </w:r>
      <w:r w:rsidR="00435C87">
        <w:rPr>
          <w:rFonts w:eastAsia="宋体"/>
          <w:b/>
        </w:rPr>
        <w:t>to</w:t>
      </w:r>
      <w:r w:rsidR="00132525" w:rsidRPr="00132525">
        <w:rPr>
          <w:rFonts w:eastAsia="宋体"/>
          <w:b/>
        </w:rPr>
        <w:t xml:space="preserve"> the associated target cell for each maintained HARQ entity.</w:t>
      </w:r>
    </w:p>
    <w:p w14:paraId="73AE8F6D" w14:textId="1B50696C" w:rsidR="00132525" w:rsidRPr="00132525" w:rsidRDefault="005033A4" w:rsidP="00132525">
      <w:pPr>
        <w:spacing w:beforeLines="50" w:before="120"/>
        <w:rPr>
          <w:rFonts w:eastAsia="宋体"/>
          <w:b/>
        </w:rPr>
      </w:pPr>
      <w:r>
        <w:rPr>
          <w:rFonts w:eastAsia="宋体"/>
          <w:b/>
        </w:rPr>
        <w:t>Observation 3</w:t>
      </w:r>
      <w:r w:rsidR="00132525" w:rsidRPr="00132525">
        <w:rPr>
          <w:rFonts w:eastAsia="宋体"/>
          <w:b/>
        </w:rPr>
        <w:t xml:space="preserve">b: It is unclear (could be complicated) how to define/indicate the mapping </w:t>
      </w:r>
      <w:r w:rsidR="00641FBC" w:rsidRPr="00132525">
        <w:rPr>
          <w:rFonts w:eastAsia="宋体"/>
          <w:b/>
        </w:rPr>
        <w:t xml:space="preserve">relationship </w:t>
      </w:r>
      <w:r w:rsidR="00132525" w:rsidRPr="00132525">
        <w:rPr>
          <w:rFonts w:eastAsia="宋体"/>
          <w:b/>
        </w:rPr>
        <w:t>of HARQ entit</w:t>
      </w:r>
      <w:r w:rsidR="00641FBC">
        <w:rPr>
          <w:rFonts w:eastAsia="宋体"/>
          <w:b/>
        </w:rPr>
        <w:t>ies</w:t>
      </w:r>
      <w:r w:rsidR="00132525" w:rsidRPr="00132525">
        <w:rPr>
          <w:rFonts w:eastAsia="宋体"/>
          <w:b/>
        </w:rPr>
        <w:t>, if the number of serving cells is different between source and target.</w:t>
      </w:r>
    </w:p>
    <w:p w14:paraId="336BFB94" w14:textId="69B09285" w:rsidR="00F72D7C" w:rsidRDefault="00EE0689" w:rsidP="007D3471">
      <w:pPr>
        <w:spacing w:before="180"/>
        <w:rPr>
          <w:rFonts w:eastAsiaTheme="minorEastAsia"/>
          <w:lang w:eastAsia="zh-CN"/>
        </w:rPr>
      </w:pPr>
      <w:r>
        <w:rPr>
          <w:rFonts w:eastAsiaTheme="minorEastAsia"/>
          <w:lang w:eastAsia="zh-CN"/>
        </w:rPr>
        <w:t xml:space="preserve">Regarding LTM in non-CA case (i.e., single PCell LTM), </w:t>
      </w:r>
      <w:r w:rsidR="0002276D">
        <w:rPr>
          <w:rFonts w:eastAsiaTheme="minorEastAsia"/>
          <w:lang w:eastAsia="zh-CN"/>
        </w:rPr>
        <w:t>the number of HARQ processes still could be different in the source PCell and the target PCell.</w:t>
      </w:r>
      <w:r w:rsidR="007D3471" w:rsidRPr="007D3471">
        <w:rPr>
          <w:rFonts w:eastAsiaTheme="minorEastAsia"/>
          <w:lang w:eastAsia="zh-CN"/>
        </w:rPr>
        <w:t xml:space="preserve"> </w:t>
      </w:r>
      <w:r w:rsidR="007D3471">
        <w:rPr>
          <w:rFonts w:eastAsiaTheme="minorEastAsia"/>
          <w:lang w:eastAsia="zh-CN"/>
        </w:rPr>
        <w:t>Therefore, an association or a mapping</w:t>
      </w:r>
      <w:r w:rsidR="001E531C">
        <w:rPr>
          <w:rFonts w:eastAsiaTheme="minorEastAsia"/>
          <w:lang w:eastAsia="zh-CN"/>
        </w:rPr>
        <w:t xml:space="preserve"> of</w:t>
      </w:r>
      <w:r w:rsidR="007D3471">
        <w:rPr>
          <w:rFonts w:eastAsiaTheme="minorEastAsia"/>
          <w:lang w:eastAsia="zh-CN"/>
        </w:rPr>
        <w:t xml:space="preserve"> HARQ process ID </w:t>
      </w:r>
      <w:r w:rsidR="001E531C">
        <w:rPr>
          <w:rFonts w:eastAsiaTheme="minorEastAsia"/>
          <w:lang w:eastAsia="zh-CN"/>
        </w:rPr>
        <w:t xml:space="preserve">between the source </w:t>
      </w:r>
      <w:r w:rsidR="007D3471">
        <w:rPr>
          <w:rFonts w:eastAsiaTheme="minorEastAsia"/>
          <w:lang w:eastAsia="zh-CN"/>
        </w:rPr>
        <w:t xml:space="preserve">and </w:t>
      </w:r>
      <w:r w:rsidR="001E531C">
        <w:rPr>
          <w:rFonts w:eastAsiaTheme="minorEastAsia"/>
          <w:lang w:eastAsia="zh-CN"/>
        </w:rPr>
        <w:t xml:space="preserve">the </w:t>
      </w:r>
      <w:r w:rsidR="007D3471">
        <w:rPr>
          <w:rFonts w:eastAsiaTheme="minorEastAsia"/>
          <w:lang w:eastAsia="zh-CN"/>
        </w:rPr>
        <w:t xml:space="preserve">target cell, then the UE and the NW can have the same understanding for the content in the </w:t>
      </w:r>
      <w:r w:rsidR="001E531C">
        <w:rPr>
          <w:rFonts w:eastAsiaTheme="minorEastAsia"/>
          <w:lang w:eastAsia="zh-CN"/>
        </w:rPr>
        <w:t>HARQ buffers of each HARQ process</w:t>
      </w:r>
      <w:r w:rsidR="007D3471">
        <w:rPr>
          <w:rFonts w:eastAsiaTheme="minorEastAsia"/>
          <w:lang w:eastAsia="zh-CN"/>
        </w:rPr>
        <w:t xml:space="preserve">. It is </w:t>
      </w:r>
      <w:r w:rsidR="001E531C">
        <w:rPr>
          <w:rFonts w:eastAsiaTheme="minorEastAsia"/>
          <w:lang w:eastAsia="zh-CN"/>
        </w:rPr>
        <w:t>unclear how to</w:t>
      </w:r>
      <w:r w:rsidR="007D3471">
        <w:rPr>
          <w:rFonts w:eastAsiaTheme="minorEastAsia"/>
          <w:lang w:eastAsia="zh-CN"/>
        </w:rPr>
        <w:t xml:space="preserve"> define </w:t>
      </w:r>
      <w:r w:rsidR="001E531C">
        <w:rPr>
          <w:rFonts w:eastAsiaTheme="minorEastAsia"/>
          <w:lang w:eastAsia="zh-CN"/>
        </w:rPr>
        <w:t>such a rule</w:t>
      </w:r>
      <w:r w:rsidR="007D3471">
        <w:rPr>
          <w:rFonts w:eastAsiaTheme="minorEastAsia"/>
          <w:lang w:eastAsia="zh-CN"/>
        </w:rPr>
        <w:t>.</w:t>
      </w:r>
      <w:r w:rsidR="001E531C">
        <w:rPr>
          <w:rFonts w:eastAsiaTheme="minorEastAsia"/>
          <w:lang w:eastAsia="zh-CN"/>
        </w:rPr>
        <w:t xml:space="preserve"> </w:t>
      </w:r>
      <w:r w:rsidR="00115740">
        <w:rPr>
          <w:rFonts w:eastAsiaTheme="minorEastAsia"/>
          <w:lang w:eastAsia="zh-CN"/>
        </w:rPr>
        <w:t xml:space="preserve">In addition, </w:t>
      </w:r>
      <w:r w:rsidR="00463599">
        <w:rPr>
          <w:rFonts w:eastAsiaTheme="minorEastAsia"/>
          <w:lang w:eastAsia="zh-CN"/>
        </w:rPr>
        <w:t>HARQ process ID is calculated based on the time domain location of the resources of configured grant and DL SPS. If the source cell or the target cell uses configured grant or DL SPS, and the configured grant and DL SPS configuration (e.g., periodicity) is different between the source and the target cell, the HARQ process ID association becomes much more complicated.</w:t>
      </w:r>
      <w:r w:rsidR="00F72D7C">
        <w:rPr>
          <w:rFonts w:eastAsiaTheme="minorEastAsia"/>
          <w:lang w:eastAsia="zh-CN"/>
        </w:rPr>
        <w:t xml:space="preserve"> </w:t>
      </w:r>
    </w:p>
    <w:p w14:paraId="653B2924" w14:textId="60208FAC" w:rsidR="00F72D7C" w:rsidRPr="00F72D7C" w:rsidRDefault="00F72D7C" w:rsidP="00F72D7C">
      <w:pPr>
        <w:spacing w:beforeLines="50" w:before="120"/>
        <w:rPr>
          <w:rFonts w:eastAsia="宋体"/>
          <w:b/>
        </w:rPr>
      </w:pPr>
      <w:r w:rsidRPr="00F72D7C">
        <w:rPr>
          <w:rFonts w:eastAsia="宋体"/>
          <w:b/>
        </w:rPr>
        <w:t xml:space="preserve">Observation </w:t>
      </w:r>
      <w:r w:rsidR="005033A4">
        <w:rPr>
          <w:rFonts w:eastAsia="宋体"/>
          <w:b/>
        </w:rPr>
        <w:t>4</w:t>
      </w:r>
      <w:r w:rsidRPr="00F72D7C">
        <w:rPr>
          <w:rFonts w:eastAsia="宋体"/>
          <w:b/>
        </w:rPr>
        <w:t>a: It is unclear (could be complicated) how to define/indicate the mapping</w:t>
      </w:r>
      <w:r w:rsidR="00641FBC" w:rsidRPr="00641FBC">
        <w:rPr>
          <w:rFonts w:eastAsia="宋体"/>
          <w:b/>
        </w:rPr>
        <w:t xml:space="preserve"> </w:t>
      </w:r>
      <w:r w:rsidR="00641FBC" w:rsidRPr="00132525">
        <w:rPr>
          <w:rFonts w:eastAsia="宋体"/>
          <w:b/>
        </w:rPr>
        <w:t>relationship</w:t>
      </w:r>
      <w:r w:rsidRPr="00F72D7C">
        <w:rPr>
          <w:rFonts w:eastAsia="宋体"/>
          <w:b/>
        </w:rPr>
        <w:t xml:space="preserve"> of HARQ process ID </w:t>
      </w:r>
      <w:r w:rsidR="00A941A0">
        <w:rPr>
          <w:rFonts w:eastAsia="宋体"/>
          <w:b/>
        </w:rPr>
        <w:t>between</w:t>
      </w:r>
      <w:r w:rsidR="00641FBC">
        <w:rPr>
          <w:rFonts w:eastAsia="宋体"/>
          <w:b/>
        </w:rPr>
        <w:t xml:space="preserve"> source </w:t>
      </w:r>
      <w:r w:rsidR="00A941A0">
        <w:rPr>
          <w:rFonts w:eastAsia="宋体"/>
          <w:b/>
        </w:rPr>
        <w:t>and</w:t>
      </w:r>
      <w:r w:rsidR="00641FBC">
        <w:rPr>
          <w:rFonts w:eastAsia="宋体"/>
          <w:b/>
        </w:rPr>
        <w:t xml:space="preserve"> target</w:t>
      </w:r>
      <w:r w:rsidR="00A941A0">
        <w:rPr>
          <w:rFonts w:eastAsia="宋体"/>
          <w:b/>
        </w:rPr>
        <w:t xml:space="preserve"> configuration</w:t>
      </w:r>
      <w:r w:rsidR="00641FBC">
        <w:rPr>
          <w:rFonts w:eastAsia="宋体"/>
          <w:b/>
        </w:rPr>
        <w:t xml:space="preserve">, </w:t>
      </w:r>
      <w:r w:rsidRPr="00F72D7C">
        <w:rPr>
          <w:rFonts w:eastAsia="宋体"/>
          <w:b/>
        </w:rPr>
        <w:t xml:space="preserve">for </w:t>
      </w:r>
      <w:r w:rsidR="001B21A5">
        <w:rPr>
          <w:rFonts w:eastAsia="宋体"/>
          <w:b/>
        </w:rPr>
        <w:t>each</w:t>
      </w:r>
      <w:r w:rsidRPr="00F72D7C">
        <w:rPr>
          <w:rFonts w:eastAsia="宋体"/>
          <w:b/>
        </w:rPr>
        <w:t xml:space="preserve"> maintained HARQ entit</w:t>
      </w:r>
      <w:r w:rsidR="001B21A5">
        <w:rPr>
          <w:rFonts w:eastAsia="宋体"/>
          <w:b/>
        </w:rPr>
        <w:t>y</w:t>
      </w:r>
      <w:r w:rsidRPr="00F72D7C">
        <w:rPr>
          <w:rFonts w:eastAsia="宋体"/>
          <w:b/>
        </w:rPr>
        <w:t>.</w:t>
      </w:r>
    </w:p>
    <w:p w14:paraId="29A63E4B" w14:textId="6C2C38F9" w:rsidR="00F72D7C" w:rsidRPr="00F72D7C" w:rsidRDefault="005033A4" w:rsidP="00F72D7C">
      <w:pPr>
        <w:spacing w:beforeLines="50" w:before="120"/>
        <w:rPr>
          <w:rFonts w:eastAsia="宋体"/>
          <w:b/>
        </w:rPr>
      </w:pPr>
      <w:r>
        <w:rPr>
          <w:rFonts w:eastAsia="宋体"/>
          <w:b/>
        </w:rPr>
        <w:t>Observation 4</w:t>
      </w:r>
      <w:r w:rsidR="00F72D7C" w:rsidRPr="00F72D7C">
        <w:rPr>
          <w:rFonts w:eastAsia="宋体"/>
          <w:b/>
        </w:rPr>
        <w:t xml:space="preserve">b: </w:t>
      </w:r>
      <w:r w:rsidR="00641FBC">
        <w:rPr>
          <w:rFonts w:eastAsia="宋体"/>
          <w:b/>
        </w:rPr>
        <w:t>F</w:t>
      </w:r>
      <w:r w:rsidR="00F72D7C" w:rsidRPr="00F72D7C">
        <w:rPr>
          <w:rFonts w:eastAsia="宋体"/>
          <w:b/>
        </w:rPr>
        <w:t>or the maintained HARQ entity</w:t>
      </w:r>
      <w:r w:rsidR="00641FBC">
        <w:rPr>
          <w:rFonts w:eastAsia="宋体"/>
          <w:b/>
        </w:rPr>
        <w:t xml:space="preserve">, </w:t>
      </w:r>
      <w:r w:rsidR="00641FBC" w:rsidRPr="00F72D7C">
        <w:rPr>
          <w:rFonts w:eastAsia="宋体"/>
          <w:b/>
        </w:rPr>
        <w:t>the mapping</w:t>
      </w:r>
      <w:r w:rsidR="00641FBC" w:rsidRPr="00641FBC">
        <w:rPr>
          <w:rFonts w:eastAsia="宋体"/>
          <w:b/>
        </w:rPr>
        <w:t xml:space="preserve"> </w:t>
      </w:r>
      <w:r w:rsidR="00641FBC" w:rsidRPr="00132525">
        <w:rPr>
          <w:rFonts w:eastAsia="宋体"/>
          <w:b/>
        </w:rPr>
        <w:t>relationship</w:t>
      </w:r>
      <w:r w:rsidR="00641FBC" w:rsidRPr="00F72D7C">
        <w:rPr>
          <w:rFonts w:eastAsia="宋体"/>
          <w:b/>
        </w:rPr>
        <w:t xml:space="preserve"> of HARQ process ID </w:t>
      </w:r>
      <w:r w:rsidR="00A941A0">
        <w:rPr>
          <w:rFonts w:eastAsia="宋体"/>
          <w:b/>
        </w:rPr>
        <w:t>between</w:t>
      </w:r>
      <w:r w:rsidR="00641FBC">
        <w:rPr>
          <w:rFonts w:eastAsia="宋体"/>
          <w:b/>
        </w:rPr>
        <w:t xml:space="preserve"> source </w:t>
      </w:r>
      <w:r w:rsidR="00A941A0">
        <w:rPr>
          <w:rFonts w:eastAsia="宋体"/>
          <w:b/>
        </w:rPr>
        <w:t>and</w:t>
      </w:r>
      <w:r w:rsidR="00641FBC">
        <w:rPr>
          <w:rFonts w:eastAsia="宋体"/>
          <w:b/>
        </w:rPr>
        <w:t xml:space="preserve"> target</w:t>
      </w:r>
      <w:r w:rsidR="00F72D7C" w:rsidRPr="00F72D7C">
        <w:rPr>
          <w:rFonts w:eastAsia="宋体"/>
          <w:b/>
        </w:rPr>
        <w:t xml:space="preserve"> </w:t>
      </w:r>
      <w:r w:rsidR="00F72D7C">
        <w:rPr>
          <w:rFonts w:eastAsia="宋体"/>
          <w:b/>
        </w:rPr>
        <w:t xml:space="preserve">becomes </w:t>
      </w:r>
      <w:r w:rsidR="00641FBC">
        <w:rPr>
          <w:rFonts w:eastAsia="宋体"/>
          <w:b/>
        </w:rPr>
        <w:t>even</w:t>
      </w:r>
      <w:r w:rsidR="001B21A5">
        <w:rPr>
          <w:rFonts w:eastAsia="宋体"/>
          <w:b/>
        </w:rPr>
        <w:t xml:space="preserve"> </w:t>
      </w:r>
      <w:r w:rsidR="00F72D7C">
        <w:rPr>
          <w:rFonts w:eastAsia="宋体"/>
          <w:b/>
        </w:rPr>
        <w:t>more complicated</w:t>
      </w:r>
      <w:r w:rsidR="00641FBC">
        <w:rPr>
          <w:rFonts w:eastAsia="宋体"/>
          <w:b/>
        </w:rPr>
        <w:t>,</w:t>
      </w:r>
      <w:r w:rsidR="00F72D7C">
        <w:rPr>
          <w:rFonts w:eastAsia="宋体"/>
          <w:b/>
        </w:rPr>
        <w:t xml:space="preserve"> when </w:t>
      </w:r>
      <w:r w:rsidR="00F72D7C" w:rsidRPr="00F72D7C">
        <w:rPr>
          <w:rFonts w:eastAsia="宋体"/>
          <w:b/>
        </w:rPr>
        <w:t xml:space="preserve">configured grant and DL </w:t>
      </w:r>
      <w:r w:rsidR="00F72D7C">
        <w:rPr>
          <w:rFonts w:eastAsia="宋体"/>
          <w:b/>
        </w:rPr>
        <w:t>SPS configurations change</w:t>
      </w:r>
      <w:r w:rsidR="00F72D7C" w:rsidRPr="00F72D7C">
        <w:rPr>
          <w:rFonts w:eastAsia="宋体"/>
          <w:b/>
        </w:rPr>
        <w:t xml:space="preserve">, e.g. </w:t>
      </w:r>
      <w:r w:rsidR="00F72D7C" w:rsidRPr="00F72D7C">
        <w:rPr>
          <w:rFonts w:eastAsia="宋体"/>
          <w:b/>
          <w:i/>
          <w:iCs/>
        </w:rPr>
        <w:t>nrofHARQ-Processes</w:t>
      </w:r>
      <w:r w:rsidR="00F72D7C" w:rsidRPr="00F72D7C">
        <w:rPr>
          <w:rFonts w:eastAsia="宋体"/>
          <w:b/>
        </w:rPr>
        <w:t xml:space="preserve"> and </w:t>
      </w:r>
      <w:r w:rsidR="00F72D7C" w:rsidRPr="00F72D7C">
        <w:rPr>
          <w:rFonts w:eastAsia="宋体"/>
          <w:b/>
          <w:i/>
          <w:iCs/>
        </w:rPr>
        <w:t>periodicity</w:t>
      </w:r>
      <w:r w:rsidR="00F72D7C" w:rsidRPr="00F72D7C">
        <w:rPr>
          <w:rFonts w:eastAsia="宋体"/>
          <w:b/>
        </w:rPr>
        <w:t>.</w:t>
      </w:r>
    </w:p>
    <w:p w14:paraId="4E3EC46E" w14:textId="4F8009E0" w:rsidR="007D3471" w:rsidRDefault="002612AD" w:rsidP="007D3471">
      <w:pPr>
        <w:spacing w:before="180"/>
        <w:rPr>
          <w:rFonts w:eastAsia="宋体"/>
        </w:rPr>
      </w:pPr>
      <w:r>
        <w:rPr>
          <w:rFonts w:eastAsiaTheme="minorEastAsia" w:hint="eastAsia"/>
          <w:lang w:eastAsia="zh-CN"/>
        </w:rPr>
        <w:t>B</w:t>
      </w:r>
      <w:r>
        <w:rPr>
          <w:rFonts w:eastAsiaTheme="minorEastAsia"/>
          <w:lang w:eastAsia="zh-CN"/>
        </w:rPr>
        <w:t xml:space="preserve">ased on the above observations, </w:t>
      </w:r>
      <w:r w:rsidR="00E07FA6" w:rsidRPr="00DB2E7A">
        <w:rPr>
          <w:rFonts w:eastAsia="宋体"/>
        </w:rPr>
        <w:t>HARQ buffers should be flushed upon cell switch in LTM.</w:t>
      </w:r>
    </w:p>
    <w:p w14:paraId="6D3AB9B9" w14:textId="0CBBFD69" w:rsidR="00E07FA6" w:rsidRPr="00E07FA6" w:rsidRDefault="00E07FA6" w:rsidP="00E07FA6">
      <w:pPr>
        <w:spacing w:beforeLines="50" w:before="120"/>
        <w:rPr>
          <w:rFonts w:eastAsia="宋体"/>
          <w:b/>
        </w:rPr>
      </w:pPr>
      <w:r w:rsidRPr="00E07FA6">
        <w:rPr>
          <w:rFonts w:eastAsia="宋体"/>
          <w:b/>
        </w:rPr>
        <w:t xml:space="preserve">Proposal 3: </w:t>
      </w:r>
      <w:r w:rsidR="00A941A0">
        <w:rPr>
          <w:rFonts w:eastAsia="宋体"/>
          <w:b/>
        </w:rPr>
        <w:t xml:space="preserve">The UE clears </w:t>
      </w:r>
      <w:r w:rsidRPr="00E07FA6">
        <w:rPr>
          <w:rFonts w:eastAsia="宋体"/>
          <w:b/>
        </w:rPr>
        <w:t>HARQ buffers upon cell switch in LTM.</w:t>
      </w:r>
    </w:p>
    <w:p w14:paraId="7E07AC2A" w14:textId="1286C8E8" w:rsidR="00E07FA6" w:rsidRPr="0052471B" w:rsidRDefault="0009280D" w:rsidP="0052471B">
      <w:pPr>
        <w:pStyle w:val="4"/>
        <w:rPr>
          <w:rFonts w:eastAsiaTheme="minorEastAsia"/>
          <w:lang w:eastAsia="zh-CN"/>
        </w:rPr>
      </w:pPr>
      <w:r w:rsidRPr="0052471B">
        <w:rPr>
          <w:rFonts w:eastAsiaTheme="minorEastAsia"/>
          <w:lang w:eastAsia="zh-CN"/>
        </w:rPr>
        <w:t>Time alignment timer and RACH</w:t>
      </w:r>
    </w:p>
    <w:p w14:paraId="5E000BF4" w14:textId="42B88D9B" w:rsidR="00132525" w:rsidRDefault="002A4DE0" w:rsidP="00C27D44">
      <w:pPr>
        <w:spacing w:before="180"/>
        <w:rPr>
          <w:rFonts w:eastAsiaTheme="minorEastAsia"/>
          <w:lang w:eastAsia="zh-CN"/>
        </w:rPr>
      </w:pPr>
      <w:r>
        <w:rPr>
          <w:rFonts w:eastAsiaTheme="minorEastAsia" w:hint="eastAsia"/>
          <w:lang w:eastAsia="zh-CN"/>
        </w:rPr>
        <w:t>T</w:t>
      </w:r>
      <w:r>
        <w:rPr>
          <w:rFonts w:eastAsiaTheme="minorEastAsia"/>
          <w:lang w:eastAsia="zh-CN"/>
        </w:rPr>
        <w:t>he UE runs time alignment timer to determine whether the TA towards the serving cell is valid or not. In LTM, RAN1 is studying how to obtain the early TA towards</w:t>
      </w:r>
      <w:r w:rsidR="000316DF">
        <w:rPr>
          <w:rFonts w:eastAsiaTheme="minorEastAsia"/>
          <w:lang w:eastAsia="zh-CN"/>
        </w:rPr>
        <w:t xml:space="preserve"> the candidate</w:t>
      </w:r>
      <w:r>
        <w:rPr>
          <w:rFonts w:eastAsiaTheme="minorEastAsia"/>
          <w:lang w:eastAsia="zh-CN"/>
        </w:rPr>
        <w:t xml:space="preserve"> cell before cell switch.</w:t>
      </w:r>
      <w:r w:rsidR="000316DF">
        <w:rPr>
          <w:rFonts w:eastAsiaTheme="minorEastAsia"/>
          <w:lang w:eastAsia="zh-CN"/>
        </w:rPr>
        <w:t xml:space="preserve"> </w:t>
      </w:r>
      <w:r w:rsidR="009D0919">
        <w:rPr>
          <w:rFonts w:eastAsiaTheme="minorEastAsia"/>
          <w:lang w:eastAsia="zh-CN"/>
        </w:rPr>
        <w:t>The source cell sends a PDCCH order to trigger the UE sending preamble to the target cell is a possible solution, as shown in RAN1’s agreement below</w:t>
      </w:r>
      <w:r w:rsidR="000709A2">
        <w:rPr>
          <w:rFonts w:eastAsiaTheme="minorEastAsia"/>
          <w:lang w:eastAsia="zh-CN"/>
        </w:rPr>
        <w:t xml:space="preserve"> </w:t>
      </w:r>
      <w:r w:rsidR="006B4471">
        <w:rPr>
          <w:rFonts w:eastAsiaTheme="minorEastAsia"/>
          <w:lang w:eastAsia="zh-CN"/>
        </w:rPr>
        <w:fldChar w:fldCharType="begin"/>
      </w:r>
      <w:r w:rsidR="006B4471">
        <w:rPr>
          <w:rFonts w:eastAsiaTheme="minorEastAsia"/>
          <w:lang w:eastAsia="zh-CN"/>
        </w:rPr>
        <w:instrText xml:space="preserve"> REF _Ref126786528 \r \h </w:instrText>
      </w:r>
      <w:r w:rsidR="006B4471">
        <w:rPr>
          <w:rFonts w:eastAsiaTheme="minorEastAsia"/>
          <w:lang w:eastAsia="zh-CN"/>
        </w:rPr>
      </w:r>
      <w:r w:rsidR="006B4471">
        <w:rPr>
          <w:rFonts w:eastAsiaTheme="minorEastAsia"/>
          <w:lang w:eastAsia="zh-CN"/>
        </w:rPr>
        <w:fldChar w:fldCharType="separate"/>
      </w:r>
      <w:r w:rsidR="006B4471">
        <w:rPr>
          <w:rFonts w:eastAsiaTheme="minorEastAsia"/>
          <w:lang w:eastAsia="zh-CN"/>
        </w:rPr>
        <w:t>[2]</w:t>
      </w:r>
      <w:r w:rsidR="006B4471">
        <w:rPr>
          <w:rFonts w:eastAsiaTheme="minorEastAsia"/>
          <w:lang w:eastAsia="zh-CN"/>
        </w:rPr>
        <w:fldChar w:fldCharType="end"/>
      </w:r>
      <w:r w:rsidR="009D0919">
        <w:rPr>
          <w:rFonts w:eastAsiaTheme="minorEastAsia"/>
          <w:lang w:eastAsia="zh-CN"/>
        </w:rPr>
        <w:t>.</w:t>
      </w:r>
    </w:p>
    <w:tbl>
      <w:tblPr>
        <w:tblStyle w:val="ac"/>
        <w:tblW w:w="0" w:type="auto"/>
        <w:tblLook w:val="04A0" w:firstRow="1" w:lastRow="0" w:firstColumn="1" w:lastColumn="0" w:noHBand="0" w:noVBand="1"/>
      </w:tblPr>
      <w:tblGrid>
        <w:gridCol w:w="9629"/>
      </w:tblGrid>
      <w:tr w:rsidR="002A4DE0" w14:paraId="7F50CE78" w14:textId="77777777" w:rsidTr="002A4DE0">
        <w:tc>
          <w:tcPr>
            <w:tcW w:w="9629" w:type="dxa"/>
          </w:tcPr>
          <w:p w14:paraId="20B1AEB9" w14:textId="29179730" w:rsidR="000316DF" w:rsidRPr="000316DF" w:rsidRDefault="000316DF" w:rsidP="000316DF">
            <w:pPr>
              <w:overflowPunct/>
              <w:autoSpaceDE/>
              <w:autoSpaceDN/>
              <w:adjustRightInd/>
              <w:spacing w:after="0"/>
              <w:ind w:left="284" w:hanging="284"/>
              <w:jc w:val="both"/>
              <w:textAlignment w:val="auto"/>
              <w:rPr>
                <w:rFonts w:eastAsia="宋体"/>
                <w:b/>
                <w:bCs/>
                <w:color w:val="000000"/>
                <w:sz w:val="18"/>
                <w:szCs w:val="18"/>
                <w:highlight w:val="green"/>
                <w:lang w:val="en-US" w:eastAsia="zh-CN"/>
              </w:rPr>
            </w:pPr>
            <w:r w:rsidRPr="000316DF">
              <w:rPr>
                <w:rFonts w:eastAsia="宋体"/>
                <w:b/>
                <w:bCs/>
                <w:color w:val="000000"/>
                <w:sz w:val="18"/>
                <w:szCs w:val="18"/>
                <w:lang w:val="en-US" w:eastAsia="zh-CN"/>
              </w:rPr>
              <w:t> </w:t>
            </w:r>
            <w:r w:rsidR="009D0919" w:rsidRPr="009D0919">
              <w:rPr>
                <w:rFonts w:eastAsia="宋体"/>
                <w:b/>
                <w:bCs/>
                <w:color w:val="000000"/>
                <w:sz w:val="18"/>
                <w:szCs w:val="18"/>
                <w:highlight w:val="green"/>
                <w:lang w:val="en-US" w:eastAsia="zh-CN"/>
              </w:rPr>
              <w:t xml:space="preserve">RAN1 #111 </w:t>
            </w:r>
            <w:r w:rsidRPr="000316DF">
              <w:rPr>
                <w:rFonts w:eastAsia="宋体"/>
                <w:b/>
                <w:bCs/>
                <w:color w:val="000000"/>
                <w:sz w:val="18"/>
                <w:szCs w:val="18"/>
                <w:highlight w:val="green"/>
                <w:lang w:val="en-US" w:eastAsia="zh-CN"/>
              </w:rPr>
              <w:t>Agreement</w:t>
            </w:r>
          </w:p>
          <w:p w14:paraId="5B88AE4C" w14:textId="77777777" w:rsidR="000316DF" w:rsidRPr="000316DF" w:rsidRDefault="000316DF" w:rsidP="000316DF">
            <w:pPr>
              <w:overflowPunct/>
              <w:autoSpaceDE/>
              <w:autoSpaceDN/>
              <w:adjustRightInd/>
              <w:spacing w:after="0"/>
              <w:textAlignment w:val="auto"/>
              <w:rPr>
                <w:rFonts w:eastAsia="宋体"/>
                <w:b/>
                <w:bCs/>
                <w:color w:val="000000"/>
                <w:sz w:val="18"/>
                <w:szCs w:val="18"/>
                <w:lang w:val="en-US" w:eastAsia="zh-CN"/>
              </w:rPr>
            </w:pPr>
            <w:r w:rsidRPr="000316DF">
              <w:rPr>
                <w:rFonts w:eastAsia="宋体" w:hint="eastAsia"/>
                <w:b/>
                <w:bCs/>
                <w:color w:val="000000"/>
                <w:sz w:val="18"/>
                <w:szCs w:val="18"/>
                <w:lang w:val="en-US" w:eastAsia="zh-CN"/>
              </w:rPr>
              <w:t xml:space="preserve">On whether RAR is needed for PDCCH ordered RACH </w:t>
            </w:r>
            <w:r w:rsidRPr="000316DF">
              <w:rPr>
                <w:rFonts w:eastAsia="宋体"/>
                <w:b/>
                <w:bCs/>
                <w:color w:val="000000"/>
                <w:sz w:val="18"/>
                <w:szCs w:val="18"/>
                <w:lang w:val="en-US" w:eastAsia="zh-CN"/>
              </w:rPr>
              <w:t>for a candidate cell</w:t>
            </w:r>
            <w:r w:rsidRPr="000316DF">
              <w:rPr>
                <w:rFonts w:eastAsia="宋体" w:hint="eastAsia"/>
                <w:b/>
                <w:bCs/>
                <w:color w:val="000000"/>
                <w:sz w:val="18"/>
                <w:szCs w:val="18"/>
                <w:lang w:val="en-US" w:eastAsia="zh-CN"/>
              </w:rPr>
              <w:t xml:space="preserve"> in LTM, the following </w:t>
            </w:r>
            <w:r w:rsidRPr="000316DF">
              <w:rPr>
                <w:rFonts w:eastAsia="宋体"/>
                <w:b/>
                <w:bCs/>
                <w:color w:val="000000"/>
                <w:sz w:val="18"/>
                <w:szCs w:val="18"/>
                <w:lang w:val="en-US" w:eastAsia="zh-CN"/>
              </w:rPr>
              <w:t>alternatives</w:t>
            </w:r>
            <w:r w:rsidRPr="000316DF">
              <w:rPr>
                <w:rFonts w:eastAsia="宋体" w:hint="eastAsia"/>
                <w:b/>
                <w:bCs/>
                <w:color w:val="000000"/>
                <w:sz w:val="18"/>
                <w:szCs w:val="18"/>
                <w:lang w:val="en-US" w:eastAsia="zh-CN"/>
              </w:rPr>
              <w:t xml:space="preserve"> </w:t>
            </w:r>
            <w:r w:rsidRPr="000316DF">
              <w:rPr>
                <w:rFonts w:eastAsia="宋体"/>
                <w:b/>
                <w:bCs/>
                <w:color w:val="000000"/>
                <w:sz w:val="18"/>
                <w:szCs w:val="18"/>
                <w:lang w:val="en-US" w:eastAsia="zh-CN"/>
              </w:rPr>
              <w:t>are considered for further study</w:t>
            </w:r>
          </w:p>
          <w:p w14:paraId="25938835" w14:textId="77777777" w:rsidR="000316DF" w:rsidRPr="000316DF" w:rsidRDefault="000316DF" w:rsidP="000316DF">
            <w:pPr>
              <w:numPr>
                <w:ilvl w:val="0"/>
                <w:numId w:val="9"/>
              </w:numPr>
              <w:overflowPunct/>
              <w:autoSpaceDE/>
              <w:autoSpaceDN/>
              <w:adjustRightInd/>
              <w:spacing w:after="160" w:line="259" w:lineRule="auto"/>
              <w:ind w:left="360" w:hanging="360"/>
              <w:contextualSpacing/>
              <w:textAlignment w:val="auto"/>
              <w:rPr>
                <w:rFonts w:eastAsia="Batang"/>
                <w:sz w:val="18"/>
                <w:szCs w:val="18"/>
                <w:lang w:eastAsia="zh-CN"/>
              </w:rPr>
            </w:pPr>
            <w:r w:rsidRPr="000316DF">
              <w:rPr>
                <w:rFonts w:eastAsia="Batang" w:hint="eastAsia"/>
                <w:sz w:val="18"/>
                <w:szCs w:val="18"/>
                <w:lang w:eastAsia="zh-CN"/>
              </w:rPr>
              <w:t>Alt 1: RAR is needed</w:t>
            </w:r>
          </w:p>
          <w:p w14:paraId="27DD10A1" w14:textId="77777777" w:rsidR="000316DF" w:rsidRPr="000316DF" w:rsidRDefault="000316DF" w:rsidP="000316DF">
            <w:pPr>
              <w:numPr>
                <w:ilvl w:val="0"/>
                <w:numId w:val="9"/>
              </w:numPr>
              <w:overflowPunct/>
              <w:autoSpaceDE/>
              <w:autoSpaceDN/>
              <w:adjustRightInd/>
              <w:spacing w:after="160" w:line="259" w:lineRule="auto"/>
              <w:ind w:left="360" w:hanging="360"/>
              <w:contextualSpacing/>
              <w:textAlignment w:val="auto"/>
              <w:rPr>
                <w:rFonts w:eastAsia="Batang"/>
                <w:sz w:val="18"/>
                <w:szCs w:val="18"/>
                <w:lang w:eastAsia="zh-CN"/>
              </w:rPr>
            </w:pPr>
            <w:r w:rsidRPr="000316DF">
              <w:rPr>
                <w:rFonts w:eastAsia="Batang" w:hint="eastAsia"/>
                <w:sz w:val="18"/>
                <w:szCs w:val="18"/>
                <w:lang w:eastAsia="zh-CN"/>
              </w:rPr>
              <w:t>Alt 2: RAR is not needed</w:t>
            </w:r>
          </w:p>
          <w:p w14:paraId="66D3ACE1" w14:textId="77777777" w:rsidR="000316DF" w:rsidRPr="000316DF" w:rsidRDefault="000316DF" w:rsidP="000316DF">
            <w:pPr>
              <w:numPr>
                <w:ilvl w:val="2"/>
                <w:numId w:val="9"/>
              </w:numPr>
              <w:overflowPunct/>
              <w:autoSpaceDE/>
              <w:autoSpaceDN/>
              <w:adjustRightInd/>
              <w:spacing w:after="160" w:line="259" w:lineRule="auto"/>
              <w:ind w:hanging="360"/>
              <w:contextualSpacing/>
              <w:textAlignment w:val="auto"/>
              <w:rPr>
                <w:rFonts w:eastAsia="Batang"/>
                <w:sz w:val="18"/>
                <w:szCs w:val="18"/>
                <w:lang w:eastAsia="zh-CN"/>
              </w:rPr>
            </w:pPr>
            <w:r w:rsidRPr="000316DF">
              <w:rPr>
                <w:rFonts w:eastAsia="Batang"/>
                <w:sz w:val="18"/>
                <w:szCs w:val="18"/>
                <w:lang w:eastAsia="zh-CN"/>
              </w:rPr>
              <w:t>Note</w:t>
            </w:r>
            <w:r w:rsidRPr="000316DF">
              <w:rPr>
                <w:rFonts w:eastAsia="Batang" w:hint="eastAsia"/>
                <w:sz w:val="18"/>
                <w:szCs w:val="18"/>
                <w:lang w:eastAsia="zh-CN"/>
              </w:rPr>
              <w:t xml:space="preserve">: </w:t>
            </w:r>
            <w:r w:rsidRPr="000316DF">
              <w:rPr>
                <w:rFonts w:eastAsia="Batang"/>
                <w:sz w:val="18"/>
                <w:szCs w:val="18"/>
                <w:lang w:eastAsia="zh-CN"/>
              </w:rPr>
              <w:t>I</w:t>
            </w:r>
            <w:r w:rsidRPr="000316DF">
              <w:rPr>
                <w:rFonts w:eastAsia="Batang" w:hint="eastAsia"/>
                <w:sz w:val="18"/>
                <w:szCs w:val="18"/>
                <w:lang w:eastAsia="zh-CN"/>
              </w:rPr>
              <w:t xml:space="preserve">f Alt 2 is supported, TA value of candidate cell is indicated in </w:t>
            </w:r>
            <w:r w:rsidRPr="000316DF">
              <w:rPr>
                <w:rFonts w:eastAsia="Batang"/>
                <w:sz w:val="18"/>
                <w:szCs w:val="18"/>
                <w:lang w:eastAsia="zh-CN"/>
              </w:rPr>
              <w:t>cell switch command</w:t>
            </w:r>
          </w:p>
          <w:p w14:paraId="7BDA4332" w14:textId="643EEF2B" w:rsidR="002A4DE0" w:rsidRPr="000316DF" w:rsidRDefault="000316DF" w:rsidP="000316DF">
            <w:pPr>
              <w:numPr>
                <w:ilvl w:val="0"/>
                <w:numId w:val="9"/>
              </w:numPr>
              <w:overflowPunct/>
              <w:autoSpaceDE/>
              <w:autoSpaceDN/>
              <w:adjustRightInd/>
              <w:spacing w:after="160" w:line="259" w:lineRule="auto"/>
              <w:ind w:left="360" w:hanging="360"/>
              <w:contextualSpacing/>
              <w:textAlignment w:val="auto"/>
              <w:rPr>
                <w:rFonts w:eastAsia="Batang"/>
                <w:sz w:val="18"/>
                <w:szCs w:val="18"/>
                <w:lang w:eastAsia="zh-CN"/>
              </w:rPr>
            </w:pPr>
            <w:r w:rsidRPr="000316DF">
              <w:rPr>
                <w:rFonts w:eastAsia="Batang" w:hint="eastAsia"/>
                <w:sz w:val="18"/>
                <w:szCs w:val="18"/>
                <w:lang w:eastAsia="zh-CN"/>
              </w:rPr>
              <w:t>Alt 3: whether RAR is needed can be configured</w:t>
            </w:r>
          </w:p>
        </w:tc>
      </w:tr>
    </w:tbl>
    <w:p w14:paraId="77214E35" w14:textId="22F559D2" w:rsidR="00313708" w:rsidRDefault="00AC5D18" w:rsidP="00C27D44">
      <w:pPr>
        <w:spacing w:before="180"/>
        <w:rPr>
          <w:rFonts w:eastAsiaTheme="minorEastAsia"/>
          <w:lang w:eastAsia="zh-CN"/>
        </w:rPr>
      </w:pPr>
      <w:r>
        <w:rPr>
          <w:rFonts w:eastAsiaTheme="minorEastAsia" w:hint="eastAsia"/>
          <w:lang w:eastAsia="zh-CN"/>
        </w:rPr>
        <w:t>D</w:t>
      </w:r>
      <w:r>
        <w:rPr>
          <w:rFonts w:eastAsiaTheme="minorEastAsia"/>
          <w:lang w:eastAsia="zh-CN"/>
        </w:rPr>
        <w:t>ifferent alternatives in RAN1 could result in different UE behaviour related to time alignment timer. E.g., if Alt.1 is chosen, the UE gets the TA from the RAR when the UE is still in the source cell, and the U</w:t>
      </w:r>
      <w:r w:rsidR="00161ED0">
        <w:rPr>
          <w:rFonts w:eastAsiaTheme="minorEastAsia"/>
          <w:lang w:eastAsia="zh-CN"/>
        </w:rPr>
        <w:t xml:space="preserve">E may need a candidate cell </w:t>
      </w:r>
      <w:r>
        <w:rPr>
          <w:rFonts w:eastAsiaTheme="minorEastAsia"/>
          <w:lang w:eastAsia="zh-CN"/>
        </w:rPr>
        <w:t xml:space="preserve">time alignment timer for checking whether this TA is </w:t>
      </w:r>
      <w:r w:rsidR="00161ED0">
        <w:rPr>
          <w:rFonts w:eastAsiaTheme="minorEastAsia"/>
          <w:lang w:eastAsia="zh-CN"/>
        </w:rPr>
        <w:t>still valid</w:t>
      </w:r>
      <w:r>
        <w:rPr>
          <w:rFonts w:eastAsiaTheme="minorEastAsia"/>
          <w:lang w:eastAsia="zh-CN"/>
        </w:rPr>
        <w:t xml:space="preserve"> when cell switch happens. If the UE has this time alignment timer, after LTM cell switch, the UE may transfer the timer to the serving cell time alignment timer. </w:t>
      </w:r>
      <w:r w:rsidR="00F533BA">
        <w:rPr>
          <w:rFonts w:eastAsiaTheme="minorEastAsia"/>
          <w:lang w:eastAsia="zh-CN"/>
        </w:rPr>
        <w:t>If</w:t>
      </w:r>
      <w:r w:rsidR="00161ED0">
        <w:rPr>
          <w:rFonts w:eastAsiaTheme="minorEastAsia"/>
          <w:lang w:eastAsia="zh-CN"/>
        </w:rPr>
        <w:t xml:space="preserve"> Alt.2 is chosen, the time alignment timer for candidate cell is not needed, and the UE begins to use the TA in cell switch command after cell switch.</w:t>
      </w:r>
      <w:r w:rsidR="00313708">
        <w:rPr>
          <w:rFonts w:eastAsiaTheme="minorEastAsia"/>
          <w:lang w:eastAsia="zh-CN"/>
        </w:rPr>
        <w:t xml:space="preserve"> </w:t>
      </w:r>
      <w:r w:rsidR="000B60BD">
        <w:rPr>
          <w:rFonts w:eastAsiaTheme="minorEastAsia"/>
          <w:lang w:eastAsia="zh-CN"/>
        </w:rPr>
        <w:t>M</w:t>
      </w:r>
      <w:r w:rsidR="00313708">
        <w:rPr>
          <w:rFonts w:eastAsiaTheme="minorEastAsia"/>
          <w:lang w:eastAsia="zh-CN"/>
        </w:rPr>
        <w:t>aintaining time alignment timer during cell switch can be discussed after RAN1 finalizes the detailed solution for early TA towards candidate cell.</w:t>
      </w:r>
    </w:p>
    <w:p w14:paraId="6918E901" w14:textId="4A16801F" w:rsidR="00313708" w:rsidRPr="00313708" w:rsidRDefault="00313708" w:rsidP="00313708">
      <w:pPr>
        <w:spacing w:beforeLines="50" w:before="120"/>
        <w:rPr>
          <w:rFonts w:eastAsia="宋体"/>
          <w:b/>
        </w:rPr>
      </w:pPr>
      <w:r w:rsidRPr="00313708">
        <w:rPr>
          <w:rFonts w:eastAsia="宋体"/>
          <w:b/>
        </w:rPr>
        <w:t xml:space="preserve">Proposal 4: RAN2 postpones the discussion on </w:t>
      </w:r>
      <w:r w:rsidRPr="00313708">
        <w:rPr>
          <w:rFonts w:eastAsia="宋体"/>
          <w:b/>
          <w:i/>
        </w:rPr>
        <w:t>timeAlignmentTimer</w:t>
      </w:r>
      <w:r w:rsidRPr="00313708">
        <w:rPr>
          <w:rFonts w:eastAsia="宋体"/>
          <w:b/>
        </w:rPr>
        <w:t xml:space="preserve"> maintenance in partial MAC reset, </w:t>
      </w:r>
      <w:r w:rsidR="005B27F2">
        <w:rPr>
          <w:rFonts w:eastAsia="宋体"/>
          <w:b/>
        </w:rPr>
        <w:t>which</w:t>
      </w:r>
      <w:r w:rsidR="000B60BD">
        <w:rPr>
          <w:rFonts w:eastAsia="宋体"/>
          <w:b/>
        </w:rPr>
        <w:t xml:space="preserve"> can resume after RAN1 has finalized the detailed solution for early </w:t>
      </w:r>
      <w:r w:rsidRPr="00313708">
        <w:rPr>
          <w:rFonts w:eastAsia="宋体"/>
          <w:b/>
        </w:rPr>
        <w:t>TA to</w:t>
      </w:r>
      <w:r w:rsidR="000B60BD">
        <w:rPr>
          <w:rFonts w:eastAsia="宋体"/>
          <w:b/>
        </w:rPr>
        <w:t>wards</w:t>
      </w:r>
      <w:r w:rsidRPr="00313708">
        <w:rPr>
          <w:rFonts w:eastAsia="宋体"/>
          <w:b/>
        </w:rPr>
        <w:t xml:space="preserve"> candidate cell.</w:t>
      </w:r>
    </w:p>
    <w:p w14:paraId="61AC4059" w14:textId="77777777" w:rsidR="00E47F82" w:rsidRDefault="0067388D" w:rsidP="00C27D44">
      <w:pPr>
        <w:spacing w:before="180"/>
        <w:rPr>
          <w:rFonts w:eastAsiaTheme="minorEastAsia"/>
          <w:lang w:eastAsia="zh-CN"/>
        </w:rPr>
      </w:pPr>
      <w:r>
        <w:rPr>
          <w:rFonts w:eastAsiaTheme="minorEastAsia"/>
          <w:lang w:eastAsia="zh-CN"/>
        </w:rPr>
        <w:t>As for the ongoing RACH procedure in the source cell, it should be stopped during LTM cell switch</w:t>
      </w:r>
      <w:r w:rsidR="00E47F82">
        <w:rPr>
          <w:rFonts w:eastAsiaTheme="minorEastAsia"/>
          <w:lang w:eastAsia="zh-CN"/>
        </w:rPr>
        <w:t>, because the UE is going to switch to a new cell, and the RACH towards the source cell has no usage.</w:t>
      </w:r>
    </w:p>
    <w:p w14:paraId="03720EA3" w14:textId="16B7176A" w:rsidR="00B8465B" w:rsidRPr="001D0519" w:rsidRDefault="00B8465B" w:rsidP="00B8465B">
      <w:pPr>
        <w:spacing w:beforeLines="50" w:before="120"/>
        <w:rPr>
          <w:rFonts w:eastAsiaTheme="minorEastAsia"/>
          <w:lang w:eastAsia="zh-CN"/>
        </w:rPr>
      </w:pPr>
      <w:r w:rsidRPr="00B8465B">
        <w:rPr>
          <w:rFonts w:eastAsia="宋体"/>
          <w:b/>
        </w:rPr>
        <w:t>Proposal 5: RACH related operations should be reset in LTM (e.g. stop ongoing RACH procedure, flush MsgA/Msg3 buffer</w:t>
      </w:r>
      <w:r w:rsidR="00B30D89">
        <w:rPr>
          <w:rFonts w:eastAsia="宋体"/>
          <w:b/>
        </w:rPr>
        <w:t xml:space="preserve"> and</w:t>
      </w:r>
      <w:r w:rsidRPr="00B8465B">
        <w:rPr>
          <w:rFonts w:eastAsia="宋体"/>
          <w:b/>
        </w:rPr>
        <w:t xml:space="preserve"> release Temporary C-RNTI).</w:t>
      </w:r>
      <w:r w:rsidRPr="001D0519">
        <w:rPr>
          <w:rFonts w:eastAsiaTheme="minorEastAsia"/>
          <w:lang w:eastAsia="zh-CN"/>
        </w:rPr>
        <w:t xml:space="preserve"> </w:t>
      </w:r>
    </w:p>
    <w:p w14:paraId="748D56E6" w14:textId="62CDE1BE" w:rsidR="00106379" w:rsidRPr="00106379" w:rsidRDefault="00106379" w:rsidP="00106379">
      <w:pPr>
        <w:pStyle w:val="3"/>
        <w:rPr>
          <w:rFonts w:eastAsia="宋体"/>
          <w:sz w:val="24"/>
          <w:lang w:eastAsia="zh-CN"/>
        </w:rPr>
      </w:pPr>
      <w:r w:rsidRPr="00106379">
        <w:rPr>
          <w:rFonts w:eastAsia="宋体"/>
          <w:sz w:val="24"/>
          <w:lang w:eastAsia="zh-CN"/>
        </w:rPr>
        <w:t>2.1.</w:t>
      </w:r>
      <w:r>
        <w:rPr>
          <w:rFonts w:eastAsia="宋体"/>
          <w:sz w:val="24"/>
          <w:lang w:eastAsia="zh-CN"/>
        </w:rPr>
        <w:t>2 PDCP</w:t>
      </w:r>
      <w:r w:rsidR="000B60BD">
        <w:rPr>
          <w:rFonts w:eastAsia="宋体"/>
          <w:sz w:val="24"/>
          <w:lang w:eastAsia="zh-CN"/>
        </w:rPr>
        <w:t xml:space="preserve"> </w:t>
      </w:r>
      <w:r>
        <w:rPr>
          <w:rFonts w:eastAsia="宋体"/>
          <w:sz w:val="24"/>
          <w:lang w:eastAsia="zh-CN"/>
        </w:rPr>
        <w:t>&amp;</w:t>
      </w:r>
      <w:r w:rsidR="000B60BD">
        <w:rPr>
          <w:rFonts w:eastAsia="宋体"/>
          <w:sz w:val="24"/>
          <w:lang w:eastAsia="zh-CN"/>
        </w:rPr>
        <w:t xml:space="preserve"> </w:t>
      </w:r>
      <w:r>
        <w:rPr>
          <w:rFonts w:eastAsia="宋体"/>
          <w:sz w:val="24"/>
          <w:lang w:eastAsia="zh-CN"/>
        </w:rPr>
        <w:t>RLC</w:t>
      </w:r>
      <w:r w:rsidRPr="00106379">
        <w:rPr>
          <w:rFonts w:eastAsia="宋体"/>
          <w:sz w:val="24"/>
          <w:lang w:eastAsia="zh-CN"/>
        </w:rPr>
        <w:t xml:space="preserve"> behaviours</w:t>
      </w:r>
    </w:p>
    <w:p w14:paraId="268007B4" w14:textId="5EF3376D" w:rsidR="001A752D" w:rsidRPr="00FA4BF0" w:rsidRDefault="001A752D" w:rsidP="00C27D44">
      <w:pPr>
        <w:spacing w:before="180"/>
        <w:rPr>
          <w:rFonts w:eastAsiaTheme="minorEastAsia"/>
          <w:lang w:eastAsia="zh-CN"/>
        </w:rPr>
      </w:pPr>
      <w:r w:rsidRPr="00FA4BF0">
        <w:rPr>
          <w:rFonts w:eastAsiaTheme="minorEastAsia"/>
          <w:lang w:eastAsia="zh-CN"/>
        </w:rPr>
        <w:t>Since Rel-18 LTM is applicable to intra-CU case only and RAN2 agreed that no security update support by LTM, PDCP re-establishment can be avoided, which helps to reduce the handover interruption time.</w:t>
      </w:r>
    </w:p>
    <w:p w14:paraId="2351D3FB" w14:textId="0909F2B6" w:rsidR="001A752D" w:rsidRDefault="001A752D" w:rsidP="00C27D44">
      <w:pPr>
        <w:spacing w:before="180"/>
        <w:rPr>
          <w:rFonts w:eastAsiaTheme="minorEastAsia"/>
          <w:b/>
          <w:lang w:eastAsia="zh-CN"/>
        </w:rPr>
      </w:pPr>
      <w:r w:rsidRPr="00FA4BF0">
        <w:rPr>
          <w:rFonts w:eastAsiaTheme="minorEastAsia"/>
          <w:b/>
          <w:lang w:eastAsia="zh-CN"/>
        </w:rPr>
        <w:t xml:space="preserve">Proposal </w:t>
      </w:r>
      <w:r w:rsidR="00860B62">
        <w:rPr>
          <w:rFonts w:eastAsiaTheme="minorEastAsia"/>
          <w:b/>
          <w:lang w:eastAsia="zh-CN"/>
        </w:rPr>
        <w:t>6</w:t>
      </w:r>
      <w:r w:rsidRPr="00FA4BF0">
        <w:rPr>
          <w:rFonts w:eastAsiaTheme="minorEastAsia"/>
          <w:b/>
          <w:lang w:eastAsia="zh-CN"/>
        </w:rPr>
        <w:t xml:space="preserve">: There is no need </w:t>
      </w:r>
      <w:r w:rsidR="000B60BD">
        <w:rPr>
          <w:rFonts w:eastAsiaTheme="minorEastAsia"/>
          <w:b/>
          <w:lang w:eastAsia="zh-CN"/>
        </w:rPr>
        <w:t>for</w:t>
      </w:r>
      <w:r w:rsidRPr="00FA4BF0">
        <w:rPr>
          <w:rFonts w:eastAsiaTheme="minorEastAsia"/>
          <w:b/>
          <w:lang w:eastAsia="zh-CN"/>
        </w:rPr>
        <w:t xml:space="preserve"> PDCP re-establishment in LTM.</w:t>
      </w:r>
    </w:p>
    <w:p w14:paraId="01E66158" w14:textId="59866577" w:rsidR="00FE4BA0" w:rsidRDefault="00403C8B" w:rsidP="000D6B41">
      <w:pPr>
        <w:spacing w:before="180"/>
        <w:rPr>
          <w:rFonts w:eastAsiaTheme="minorEastAsia"/>
          <w:lang w:eastAsia="zh-CN"/>
        </w:rPr>
      </w:pPr>
      <w:r>
        <w:rPr>
          <w:rFonts w:eastAsiaTheme="minorEastAsia"/>
          <w:lang w:eastAsia="zh-CN"/>
        </w:rPr>
        <w:lastRenderedPageBreak/>
        <w:t>Regarding AM and UM DRBs, in intra-DU LTM, the RLC can remain as it is without re-establishment. In this case, for those DRBs, the PDCP can also remain as it is. In inter-DU LTM, the RLC re-establishment is performed for both AM and UM DRBs. PDCP data recovery is needed for AM DRBs, while PDCP can remain as it is for UM DRBs.</w:t>
      </w:r>
    </w:p>
    <w:p w14:paraId="506AF453" w14:textId="5814A931" w:rsidR="000B7E0E" w:rsidRPr="00FA4BF0" w:rsidRDefault="000B7E0E" w:rsidP="003544A9">
      <w:pPr>
        <w:rPr>
          <w:rFonts w:eastAsiaTheme="minorEastAsia"/>
          <w:lang w:eastAsia="zh-CN"/>
        </w:rPr>
      </w:pPr>
      <w:r w:rsidRPr="00FA4BF0">
        <w:rPr>
          <w:rFonts w:eastAsiaTheme="minorEastAsia"/>
          <w:lang w:eastAsia="zh-CN"/>
        </w:rPr>
        <w:t xml:space="preserve">Regarding SRB, in L3 handover, the network can set </w:t>
      </w:r>
      <w:r w:rsidRPr="00FA4BF0">
        <w:rPr>
          <w:rFonts w:eastAsiaTheme="minorEastAsia"/>
          <w:i/>
          <w:lang w:eastAsia="zh-CN"/>
        </w:rPr>
        <w:t xml:space="preserve">discardOnPDCP </w:t>
      </w:r>
      <w:r w:rsidRPr="00FA4BF0">
        <w:rPr>
          <w:rFonts w:eastAsiaTheme="minorEastAsia"/>
          <w:lang w:eastAsia="zh-CN"/>
        </w:rPr>
        <w:t xml:space="preserve">to true in </w:t>
      </w:r>
      <w:r w:rsidR="00F23DB2" w:rsidRPr="00FA4BF0">
        <w:rPr>
          <w:rFonts w:eastAsiaTheme="minorEastAsia"/>
          <w:lang w:eastAsia="zh-CN"/>
        </w:rPr>
        <w:t xml:space="preserve">L3 handover command. In this case, the PDCP entity of the UE shall discard all stored PDCP SDUs and PDUs. The benefit is that the UE does not need to transmit some signalling (e.g., the L3 measurement results of the source cell) which is not valid for the target cell. In </w:t>
      </w:r>
      <w:r w:rsidR="001A752D" w:rsidRPr="00FA4BF0">
        <w:rPr>
          <w:rFonts w:eastAsiaTheme="minorEastAsia"/>
          <w:lang w:eastAsia="zh-CN"/>
        </w:rPr>
        <w:t>LTM</w:t>
      </w:r>
      <w:r w:rsidR="00F23DB2" w:rsidRPr="00FA4BF0">
        <w:rPr>
          <w:rFonts w:eastAsiaTheme="minorEastAsia"/>
          <w:lang w:eastAsia="zh-CN"/>
        </w:rPr>
        <w:t>, the SRB discard behaviour should also be considered.</w:t>
      </w:r>
    </w:p>
    <w:p w14:paraId="41533C9B" w14:textId="1007E582" w:rsidR="000B7E0E" w:rsidRPr="00FA4BF0" w:rsidRDefault="00F23DB2" w:rsidP="003544A9">
      <w:pPr>
        <w:rPr>
          <w:rFonts w:eastAsiaTheme="minorEastAsia"/>
          <w:b/>
          <w:lang w:eastAsia="zh-CN"/>
        </w:rPr>
      </w:pPr>
      <w:r w:rsidRPr="00FA4BF0">
        <w:rPr>
          <w:rFonts w:eastAsiaTheme="minorEastAsia"/>
          <w:b/>
          <w:lang w:eastAsia="zh-CN"/>
        </w:rPr>
        <w:t>P</w:t>
      </w:r>
      <w:r w:rsidR="001A752D" w:rsidRPr="00FA4BF0">
        <w:rPr>
          <w:rFonts w:eastAsiaTheme="minorEastAsia"/>
          <w:b/>
          <w:lang w:eastAsia="zh-CN"/>
        </w:rPr>
        <w:t xml:space="preserve">roposal </w:t>
      </w:r>
      <w:r w:rsidR="00860B62">
        <w:rPr>
          <w:rFonts w:eastAsiaTheme="minorEastAsia"/>
          <w:b/>
          <w:lang w:eastAsia="zh-CN"/>
        </w:rPr>
        <w:t>7</w:t>
      </w:r>
      <w:r w:rsidRPr="00FA4BF0">
        <w:rPr>
          <w:rFonts w:eastAsiaTheme="minorEastAsia"/>
          <w:b/>
          <w:lang w:eastAsia="zh-CN"/>
        </w:rPr>
        <w:t xml:space="preserve">: </w:t>
      </w:r>
      <w:r w:rsidR="00E36041" w:rsidRPr="00FA4BF0">
        <w:rPr>
          <w:rFonts w:eastAsiaTheme="minorEastAsia"/>
          <w:b/>
          <w:lang w:eastAsia="zh-CN"/>
        </w:rPr>
        <w:t xml:space="preserve">Support the use </w:t>
      </w:r>
      <w:r w:rsidRPr="00FA4BF0">
        <w:rPr>
          <w:rFonts w:eastAsiaTheme="minorEastAsia"/>
          <w:b/>
          <w:lang w:eastAsia="zh-CN"/>
        </w:rPr>
        <w:t>of PDCP</w:t>
      </w:r>
      <w:r w:rsidR="00AC2C2F">
        <w:rPr>
          <w:rFonts w:eastAsiaTheme="minorEastAsia"/>
          <w:b/>
          <w:lang w:eastAsia="zh-CN"/>
        </w:rPr>
        <w:t xml:space="preserve"> </w:t>
      </w:r>
      <w:r w:rsidRPr="00FA4BF0">
        <w:rPr>
          <w:rFonts w:eastAsiaTheme="minorEastAsia"/>
          <w:b/>
          <w:lang w:eastAsia="zh-CN"/>
        </w:rPr>
        <w:t xml:space="preserve">discard for SRB in </w:t>
      </w:r>
      <w:r w:rsidR="001A752D" w:rsidRPr="00FA4BF0">
        <w:rPr>
          <w:rFonts w:eastAsiaTheme="minorEastAsia"/>
          <w:b/>
          <w:lang w:eastAsia="zh-CN"/>
        </w:rPr>
        <w:t>LTM</w:t>
      </w:r>
      <w:r w:rsidR="00AC2C2F">
        <w:rPr>
          <w:rFonts w:eastAsiaTheme="minorEastAsia"/>
          <w:b/>
          <w:lang w:eastAsia="zh-CN"/>
        </w:rPr>
        <w:t>, i.e.</w:t>
      </w:r>
      <w:r w:rsidR="00AC2C2F" w:rsidRPr="00AC2C2F">
        <w:rPr>
          <w:rFonts w:eastAsiaTheme="minorEastAsia"/>
          <w:i/>
          <w:lang w:eastAsia="zh-CN"/>
        </w:rPr>
        <w:t xml:space="preserve"> </w:t>
      </w:r>
      <w:r w:rsidR="00AC2C2F" w:rsidRPr="00AC2C2F">
        <w:rPr>
          <w:rFonts w:eastAsiaTheme="minorEastAsia"/>
          <w:b/>
          <w:i/>
          <w:lang w:eastAsia="zh-CN"/>
        </w:rPr>
        <w:t>discardOnPDCP</w:t>
      </w:r>
      <w:r w:rsidRPr="00AC2C2F">
        <w:rPr>
          <w:rFonts w:eastAsiaTheme="minorEastAsia"/>
          <w:b/>
          <w:lang w:eastAsia="zh-CN"/>
        </w:rPr>
        <w:t xml:space="preserve"> </w:t>
      </w:r>
      <w:r w:rsidR="00E36041" w:rsidRPr="00AC2C2F">
        <w:rPr>
          <w:rFonts w:eastAsiaTheme="minorEastAsia"/>
          <w:b/>
          <w:lang w:eastAsia="zh-CN"/>
        </w:rPr>
        <w:t>(</w:t>
      </w:r>
      <w:r w:rsidRPr="00FA4BF0">
        <w:rPr>
          <w:rFonts w:eastAsiaTheme="minorEastAsia"/>
          <w:b/>
          <w:lang w:eastAsia="zh-CN"/>
        </w:rPr>
        <w:t>e.g., to discard invalid L3 measurement report</w:t>
      </w:r>
      <w:r w:rsidR="00E36041" w:rsidRPr="00FA4BF0">
        <w:rPr>
          <w:rFonts w:eastAsiaTheme="minorEastAsia"/>
          <w:b/>
          <w:lang w:eastAsia="zh-CN"/>
        </w:rPr>
        <w:t>)</w:t>
      </w:r>
      <w:r w:rsidRPr="00FA4BF0">
        <w:rPr>
          <w:rFonts w:eastAsiaTheme="minorEastAsia"/>
          <w:b/>
          <w:lang w:eastAsia="zh-CN"/>
        </w:rPr>
        <w:t>.</w:t>
      </w:r>
    </w:p>
    <w:p w14:paraId="66AE10B1" w14:textId="5DB0E23E" w:rsidR="00233C01" w:rsidRDefault="00233C01" w:rsidP="00233C01">
      <w:pPr>
        <w:pStyle w:val="3"/>
        <w:rPr>
          <w:rFonts w:eastAsia="宋体"/>
          <w:sz w:val="24"/>
          <w:lang w:eastAsia="zh-CN"/>
        </w:rPr>
      </w:pPr>
      <w:r w:rsidRPr="00106379">
        <w:rPr>
          <w:rFonts w:eastAsia="宋体"/>
          <w:sz w:val="24"/>
          <w:lang w:eastAsia="zh-CN"/>
        </w:rPr>
        <w:t>2.1.</w:t>
      </w:r>
      <w:r>
        <w:rPr>
          <w:rFonts w:eastAsia="宋体"/>
          <w:sz w:val="24"/>
          <w:lang w:eastAsia="zh-CN"/>
        </w:rPr>
        <w:t xml:space="preserve">3 L2 </w:t>
      </w:r>
      <w:r w:rsidR="009317C7">
        <w:rPr>
          <w:rFonts w:eastAsia="宋体"/>
          <w:sz w:val="24"/>
          <w:lang w:eastAsia="zh-CN"/>
        </w:rPr>
        <w:t>reset indication</w:t>
      </w:r>
    </w:p>
    <w:p w14:paraId="05B79E13" w14:textId="671B6E1B" w:rsidR="006B7257" w:rsidRDefault="006B7257" w:rsidP="00DD321E">
      <w:pPr>
        <w:rPr>
          <w:rFonts w:eastAsia="宋体"/>
          <w:lang w:eastAsia="zh-CN"/>
        </w:rPr>
      </w:pPr>
      <w:r>
        <w:rPr>
          <w:rFonts w:eastAsia="宋体"/>
          <w:lang w:eastAsia="zh-CN"/>
        </w:rPr>
        <w:t>As captured in the RAN2 minutes, there is one leftover issue from last RAN2 meeting:</w:t>
      </w:r>
    </w:p>
    <w:tbl>
      <w:tblPr>
        <w:tblStyle w:val="ac"/>
        <w:tblW w:w="0" w:type="auto"/>
        <w:tblLook w:val="04A0" w:firstRow="1" w:lastRow="0" w:firstColumn="1" w:lastColumn="0" w:noHBand="0" w:noVBand="1"/>
      </w:tblPr>
      <w:tblGrid>
        <w:gridCol w:w="9629"/>
      </w:tblGrid>
      <w:tr w:rsidR="006B7257" w14:paraId="686801F1" w14:textId="77777777" w:rsidTr="006B7257">
        <w:tc>
          <w:tcPr>
            <w:tcW w:w="9629" w:type="dxa"/>
          </w:tcPr>
          <w:p w14:paraId="3679938C" w14:textId="77777777" w:rsidR="006B7257" w:rsidRDefault="006B7257" w:rsidP="006B7257">
            <w:pPr>
              <w:pStyle w:val="Doc-text2"/>
            </w:pPr>
            <w:r>
              <w:t xml:space="preserve">ON the determination of whether to reset L2: two options on the table: </w:t>
            </w:r>
          </w:p>
          <w:p w14:paraId="711E2DE9" w14:textId="77777777" w:rsidR="006B7257" w:rsidRDefault="006B7257" w:rsidP="006B7257">
            <w:pPr>
              <w:pStyle w:val="Doc-text2"/>
              <w:numPr>
                <w:ilvl w:val="0"/>
                <w:numId w:val="13"/>
              </w:numPr>
              <w:overflowPunct/>
              <w:autoSpaceDE/>
              <w:autoSpaceDN/>
              <w:adjustRightInd/>
              <w:textAlignment w:val="auto"/>
            </w:pPr>
            <w:r>
              <w:t>The UE determines whether the switch is intra DU or inter DU and the follows different rule or configuration for these two cases which controls whether to reset or not reset. Determination could be based on configuration (e.g. of a DU ID, cell group id etc)</w:t>
            </w:r>
          </w:p>
          <w:p w14:paraId="3982C262" w14:textId="17DF8C0E" w:rsidR="006B7257" w:rsidRPr="0052471B" w:rsidRDefault="006B7257" w:rsidP="0052471B">
            <w:pPr>
              <w:pStyle w:val="Doc-text2"/>
              <w:numPr>
                <w:ilvl w:val="0"/>
                <w:numId w:val="13"/>
              </w:numPr>
              <w:overflowPunct/>
              <w:autoSpaceDE/>
              <w:autoSpaceDN/>
              <w:adjustRightInd/>
              <w:textAlignment w:val="auto"/>
            </w:pPr>
            <w:r>
              <w:t xml:space="preserve">The UE receives command to reset or not reset by Mac CE. </w:t>
            </w:r>
          </w:p>
        </w:tc>
      </w:tr>
    </w:tbl>
    <w:p w14:paraId="681B16F2" w14:textId="77777777" w:rsidR="006B7257" w:rsidRDefault="006B7257" w:rsidP="00DD321E">
      <w:pPr>
        <w:rPr>
          <w:rFonts w:eastAsia="宋体"/>
          <w:lang w:eastAsia="zh-CN"/>
        </w:rPr>
      </w:pPr>
    </w:p>
    <w:p w14:paraId="3CC316B4" w14:textId="2E349775" w:rsidR="00DD321E" w:rsidRPr="00DD321E" w:rsidRDefault="00793F34" w:rsidP="00DD321E">
      <w:pPr>
        <w:rPr>
          <w:rFonts w:eastAsia="宋体"/>
          <w:lang w:eastAsia="zh-CN"/>
        </w:rPr>
      </w:pPr>
      <w:r>
        <w:rPr>
          <w:rFonts w:eastAsia="宋体"/>
          <w:lang w:eastAsia="zh-CN"/>
        </w:rPr>
        <w:t xml:space="preserve">When executing LTM cell switch, the UE needs to determine the exact L2 behaviours. Behaviours on different protocol layer </w:t>
      </w:r>
      <w:r w:rsidR="004F2187">
        <w:rPr>
          <w:rFonts w:eastAsia="宋体"/>
          <w:lang w:eastAsia="zh-CN"/>
        </w:rPr>
        <w:t xml:space="preserve">have relationships. </w:t>
      </w:r>
      <w:r w:rsidR="00D25E24">
        <w:rPr>
          <w:rFonts w:eastAsia="宋体"/>
          <w:lang w:eastAsia="zh-CN"/>
        </w:rPr>
        <w:t xml:space="preserve">RLC and PDCP have very close relationship. </w:t>
      </w:r>
      <w:r w:rsidR="004F2187">
        <w:rPr>
          <w:rFonts w:eastAsia="宋体"/>
          <w:lang w:eastAsia="zh-CN"/>
        </w:rPr>
        <w:t xml:space="preserve">E.g., for AM DRB, if RLC is re-established, then PDCP data recovery is necessary for avoiding data loss. </w:t>
      </w:r>
      <w:r w:rsidR="00D25E24">
        <w:rPr>
          <w:rFonts w:eastAsia="宋体"/>
          <w:lang w:eastAsia="zh-CN"/>
        </w:rPr>
        <w:t>And if RLC remains, the PDCP can remain as well. However, the relationship between MAC and RLC is not fixed.</w:t>
      </w:r>
      <w:r>
        <w:rPr>
          <w:rFonts w:eastAsia="宋体"/>
          <w:lang w:eastAsia="zh-CN"/>
        </w:rPr>
        <w:t xml:space="preserve"> E.g., remaining on RLC does not have to work together with partial MAC reset, RLC remaining can work together will full MAC reset as well. Since there is no such a fixed association, the network should have the flexibility to control </w:t>
      </w:r>
      <w:r w:rsidR="00D25E24">
        <w:rPr>
          <w:rFonts w:eastAsia="宋体"/>
          <w:lang w:eastAsia="zh-CN"/>
        </w:rPr>
        <w:t>RLC/PDCP behaviour and</w:t>
      </w:r>
      <w:r>
        <w:rPr>
          <w:rFonts w:eastAsia="宋体"/>
          <w:lang w:eastAsia="zh-CN"/>
        </w:rPr>
        <w:t xml:space="preserve"> </w:t>
      </w:r>
      <w:r w:rsidR="00D25E24">
        <w:rPr>
          <w:rFonts w:eastAsia="宋体"/>
          <w:lang w:eastAsia="zh-CN"/>
        </w:rPr>
        <w:t xml:space="preserve">MAC behaviour and </w:t>
      </w:r>
      <w:r>
        <w:rPr>
          <w:rFonts w:eastAsia="宋体"/>
          <w:lang w:eastAsia="zh-CN"/>
        </w:rPr>
        <w:t>separately.</w:t>
      </w:r>
    </w:p>
    <w:p w14:paraId="6A7958A5" w14:textId="5DC3F017" w:rsidR="006B7257" w:rsidRDefault="006B7257" w:rsidP="00DD321E">
      <w:pPr>
        <w:spacing w:beforeLines="50" w:before="120"/>
        <w:rPr>
          <w:rFonts w:eastAsia="宋体"/>
          <w:b/>
          <w:lang w:eastAsia="zh-CN"/>
        </w:rPr>
      </w:pPr>
      <w:r>
        <w:rPr>
          <w:rFonts w:eastAsia="宋体" w:hint="eastAsia"/>
          <w:b/>
          <w:lang w:eastAsia="zh-CN"/>
        </w:rPr>
        <w:t>O</w:t>
      </w:r>
      <w:r>
        <w:rPr>
          <w:rFonts w:eastAsia="宋体"/>
          <w:b/>
          <w:lang w:eastAsia="zh-CN"/>
        </w:rPr>
        <w:t xml:space="preserve">bservation </w:t>
      </w:r>
      <w:r w:rsidR="000F556B">
        <w:rPr>
          <w:rFonts w:eastAsia="宋体"/>
          <w:b/>
          <w:lang w:eastAsia="zh-CN"/>
        </w:rPr>
        <w:t>5</w:t>
      </w:r>
      <w:r>
        <w:rPr>
          <w:rFonts w:eastAsia="宋体"/>
          <w:b/>
          <w:lang w:eastAsia="zh-CN"/>
        </w:rPr>
        <w:t>: There is a need to support the configuration, where PDCP</w:t>
      </w:r>
      <w:r w:rsidR="000B60BD">
        <w:rPr>
          <w:rFonts w:eastAsia="宋体"/>
          <w:b/>
          <w:lang w:eastAsia="zh-CN"/>
        </w:rPr>
        <w:t xml:space="preserve"> data recovery</w:t>
      </w:r>
      <w:r>
        <w:rPr>
          <w:rFonts w:eastAsia="宋体"/>
          <w:b/>
          <w:lang w:eastAsia="zh-CN"/>
        </w:rPr>
        <w:t xml:space="preserve">/RLC </w:t>
      </w:r>
      <w:r w:rsidR="000B60BD">
        <w:rPr>
          <w:rFonts w:eastAsia="宋体"/>
          <w:b/>
          <w:lang w:eastAsia="zh-CN"/>
        </w:rPr>
        <w:t xml:space="preserve">re-establishment </w:t>
      </w:r>
      <w:r>
        <w:rPr>
          <w:rFonts w:eastAsia="宋体"/>
          <w:b/>
          <w:lang w:eastAsia="zh-CN"/>
        </w:rPr>
        <w:t xml:space="preserve">is not </w:t>
      </w:r>
      <w:r w:rsidR="000B60BD">
        <w:rPr>
          <w:rFonts w:eastAsia="宋体"/>
          <w:b/>
          <w:lang w:eastAsia="zh-CN"/>
        </w:rPr>
        <w:t>performed</w:t>
      </w:r>
      <w:r>
        <w:rPr>
          <w:rFonts w:eastAsia="宋体"/>
          <w:b/>
          <w:lang w:eastAsia="zh-CN"/>
        </w:rPr>
        <w:t xml:space="preserve"> </w:t>
      </w:r>
      <w:r w:rsidR="000F556B">
        <w:rPr>
          <w:rFonts w:eastAsia="宋体" w:hint="eastAsia"/>
          <w:b/>
          <w:lang w:eastAsia="zh-CN"/>
        </w:rPr>
        <w:t>but</w:t>
      </w:r>
      <w:r w:rsidR="000F556B">
        <w:rPr>
          <w:rFonts w:eastAsia="宋体"/>
          <w:b/>
          <w:lang w:eastAsia="zh-CN"/>
        </w:rPr>
        <w:t xml:space="preserve"> </w:t>
      </w:r>
      <w:r>
        <w:rPr>
          <w:rFonts w:eastAsia="宋体"/>
          <w:b/>
          <w:lang w:eastAsia="zh-CN"/>
        </w:rPr>
        <w:t>MAC is fully reset.</w:t>
      </w:r>
    </w:p>
    <w:p w14:paraId="4D64B685" w14:textId="51012127" w:rsidR="00DD321E" w:rsidRPr="00283B88" w:rsidRDefault="00DD321E" w:rsidP="00DD321E">
      <w:pPr>
        <w:spacing w:beforeLines="50" w:before="120"/>
        <w:rPr>
          <w:rFonts w:eastAsia="宋体"/>
          <w:b/>
        </w:rPr>
      </w:pPr>
      <w:r w:rsidRPr="00283B88">
        <w:rPr>
          <w:rFonts w:eastAsia="宋体"/>
          <w:b/>
        </w:rPr>
        <w:t xml:space="preserve">Proposal </w:t>
      </w:r>
      <w:r w:rsidR="00C32A50">
        <w:rPr>
          <w:rFonts w:eastAsia="宋体"/>
          <w:b/>
        </w:rPr>
        <w:t>8</w:t>
      </w:r>
      <w:r w:rsidRPr="00283B88">
        <w:rPr>
          <w:rFonts w:eastAsia="宋体"/>
          <w:b/>
        </w:rPr>
        <w:t xml:space="preserve">: The RLC/PDCP </w:t>
      </w:r>
      <w:r w:rsidR="003A1932" w:rsidRPr="00283B88">
        <w:rPr>
          <w:rFonts w:eastAsia="宋体"/>
          <w:b/>
        </w:rPr>
        <w:t>behaviour</w:t>
      </w:r>
      <w:r w:rsidRPr="00283B88">
        <w:rPr>
          <w:rFonts w:eastAsia="宋体"/>
          <w:b/>
        </w:rPr>
        <w:t xml:space="preserve"> and MAC </w:t>
      </w:r>
      <w:r w:rsidR="006B7257">
        <w:rPr>
          <w:rFonts w:eastAsia="宋体"/>
          <w:b/>
        </w:rPr>
        <w:t xml:space="preserve">reset </w:t>
      </w:r>
      <w:r w:rsidR="003A1932" w:rsidRPr="00283B88">
        <w:rPr>
          <w:rFonts w:eastAsia="宋体"/>
          <w:b/>
        </w:rPr>
        <w:t>behaviour</w:t>
      </w:r>
      <w:r w:rsidRPr="00283B88">
        <w:rPr>
          <w:rFonts w:eastAsia="宋体"/>
          <w:b/>
        </w:rPr>
        <w:t xml:space="preserve"> should be controlled/configured separately.</w:t>
      </w:r>
    </w:p>
    <w:p w14:paraId="3E867910" w14:textId="7BD96B40" w:rsidR="007F404C" w:rsidRDefault="003E6F36" w:rsidP="007F404C">
      <w:pPr>
        <w:spacing w:beforeLines="50" w:before="120"/>
        <w:rPr>
          <w:rFonts w:eastAsia="宋体"/>
        </w:rPr>
      </w:pPr>
      <w:r w:rsidRPr="003E6F36">
        <w:rPr>
          <w:rFonts w:eastAsia="宋体" w:hint="eastAsia"/>
          <w:lang w:eastAsia="zh-CN"/>
        </w:rPr>
        <w:t>A</w:t>
      </w:r>
      <w:r w:rsidRPr="003E6F36">
        <w:rPr>
          <w:rFonts w:eastAsia="宋体"/>
          <w:lang w:eastAsia="zh-CN"/>
        </w:rPr>
        <w:t xml:space="preserve">s for </w:t>
      </w:r>
      <w:r>
        <w:rPr>
          <w:rFonts w:eastAsia="宋体"/>
          <w:lang w:eastAsia="zh-CN"/>
        </w:rPr>
        <w:t>how to indicate the L2 behaviours to the UE, there are companies supporting to use LTM MAC CE to in</w:t>
      </w:r>
      <w:r w:rsidR="004C0178">
        <w:rPr>
          <w:rFonts w:eastAsia="宋体"/>
          <w:lang w:eastAsia="zh-CN"/>
        </w:rPr>
        <w:t xml:space="preserve">dicate the behaviours. The main reason is: in subsequent LTM, for a particular target cell, the network does not know which cell is the source cell, so the network does not know it would be intra-DU or inter-DU handover. So the network should dynamically determine the L2 behaviours and notify to the UE via the LTM MAC CE. </w:t>
      </w:r>
      <w:r w:rsidR="007F404C">
        <w:rPr>
          <w:rFonts w:eastAsia="宋体"/>
          <w:lang w:eastAsia="zh-CN"/>
        </w:rPr>
        <w:t xml:space="preserve">This assumption is not correct. </w:t>
      </w:r>
      <w:r w:rsidR="007F404C">
        <w:rPr>
          <w:rFonts w:eastAsia="宋体"/>
        </w:rPr>
        <w:t>T</w:t>
      </w:r>
      <w:r w:rsidR="007F404C" w:rsidRPr="00DB2E7A">
        <w:rPr>
          <w:rFonts w:eastAsia="宋体"/>
        </w:rPr>
        <w:t>he L2 behavio</w:t>
      </w:r>
      <w:r w:rsidR="007F404C">
        <w:rPr>
          <w:rFonts w:eastAsia="宋体"/>
        </w:rPr>
        <w:t>u</w:t>
      </w:r>
      <w:r w:rsidR="007F404C" w:rsidRPr="00DB2E7A">
        <w:rPr>
          <w:rFonts w:eastAsia="宋体"/>
        </w:rPr>
        <w:t xml:space="preserve">rs for each pair of source cell and target cell is not dynamic, </w:t>
      </w:r>
      <w:r w:rsidR="007F404C">
        <w:rPr>
          <w:rFonts w:eastAsia="宋体"/>
        </w:rPr>
        <w:t>and it</w:t>
      </w:r>
      <w:r w:rsidR="007F404C" w:rsidRPr="00DB2E7A">
        <w:rPr>
          <w:rFonts w:eastAsia="宋体"/>
        </w:rPr>
        <w:t xml:space="preserve"> can be decided by the NW even during pre-configuration phase.</w:t>
      </w:r>
      <w:r w:rsidR="008955DB">
        <w:rPr>
          <w:rFonts w:eastAsia="宋体"/>
        </w:rPr>
        <w:t xml:space="preserve"> E.g., the cell1 and cell2 are managed by the same DU, and the expect L2 behaviour is RLC remaining. This behaviour can be determined in advance, and it does not need dynamic determining.</w:t>
      </w:r>
    </w:p>
    <w:p w14:paraId="7B1CEB5E" w14:textId="2E337E10" w:rsidR="003B4554" w:rsidRDefault="00E86CB0" w:rsidP="003B4554">
      <w:pPr>
        <w:spacing w:beforeLines="50" w:before="120"/>
        <w:rPr>
          <w:rFonts w:eastAsia="宋体"/>
          <w:b/>
        </w:rPr>
      </w:pPr>
      <w:r>
        <w:rPr>
          <w:rFonts w:eastAsia="宋体"/>
          <w:b/>
        </w:rPr>
        <w:t>Observation 6</w:t>
      </w:r>
      <w:r w:rsidR="003B4554" w:rsidRPr="003B4554">
        <w:rPr>
          <w:rFonts w:eastAsia="宋体"/>
          <w:b/>
        </w:rPr>
        <w:t>: The</w:t>
      </w:r>
      <w:r w:rsidR="00252C4A">
        <w:rPr>
          <w:rFonts w:eastAsia="宋体"/>
          <w:b/>
        </w:rPr>
        <w:t xml:space="preserve"> </w:t>
      </w:r>
      <w:bookmarkStart w:id="0" w:name="_GoBack"/>
      <w:r w:rsidR="00252C4A">
        <w:rPr>
          <w:rFonts w:eastAsia="宋体"/>
          <w:b/>
        </w:rPr>
        <w:t>decision on</w:t>
      </w:r>
      <w:bookmarkEnd w:id="0"/>
      <w:r w:rsidR="003B4554" w:rsidRPr="003B4554">
        <w:rPr>
          <w:rFonts w:eastAsia="宋体"/>
          <w:b/>
        </w:rPr>
        <w:t xml:space="preserve"> L2 behaviours for each pair of source cell and target cell is not dynamic, which can be decided by the NW during pre-configuration phase.</w:t>
      </w:r>
    </w:p>
    <w:p w14:paraId="5EF47481" w14:textId="6B8AB486" w:rsidR="008955DB" w:rsidRDefault="00D916FC" w:rsidP="007F404C">
      <w:pPr>
        <w:spacing w:beforeLines="50" w:before="120"/>
        <w:rPr>
          <w:rFonts w:eastAsia="宋体"/>
          <w:szCs w:val="21"/>
          <w:lang w:eastAsia="zh-CN"/>
        </w:rPr>
      </w:pPr>
      <w:r>
        <w:rPr>
          <w:rFonts w:eastAsia="宋体" w:hint="eastAsia"/>
          <w:szCs w:val="21"/>
          <w:lang w:eastAsia="zh-CN"/>
        </w:rPr>
        <w:t>I</w:t>
      </w:r>
      <w:r>
        <w:rPr>
          <w:rFonts w:eastAsia="宋体"/>
          <w:szCs w:val="21"/>
          <w:lang w:eastAsia="zh-CN"/>
        </w:rPr>
        <w:t xml:space="preserve">n the pre-configuration phase, </w:t>
      </w:r>
      <w:r w:rsidR="00640110">
        <w:rPr>
          <w:rFonts w:eastAsia="宋体"/>
          <w:szCs w:val="21"/>
          <w:lang w:eastAsia="zh-CN"/>
        </w:rPr>
        <w:t>the network decides the L2 behaviours for a source cell and a target cell. And the network should configure an index for each candidate cell, this index can be called as a group-</w:t>
      </w:r>
      <w:r w:rsidR="00640110">
        <w:rPr>
          <w:rFonts w:eastAsia="宋体" w:hint="eastAsia"/>
          <w:szCs w:val="21"/>
          <w:lang w:eastAsia="zh-CN"/>
        </w:rPr>
        <w:t>ID</w:t>
      </w:r>
      <w:r w:rsidR="00640110">
        <w:rPr>
          <w:rFonts w:eastAsia="宋体"/>
          <w:szCs w:val="21"/>
          <w:lang w:eastAsia="zh-CN"/>
        </w:rPr>
        <w:t>. The UE determines the L2 behaviours by comparing the value of the group-ID of the source cell and the target cell, if they have the same group-ID, the UE skips the L2 reset behaviour, e.g., the UE remains</w:t>
      </w:r>
      <w:r w:rsidR="004F2187">
        <w:rPr>
          <w:rFonts w:eastAsia="宋体"/>
          <w:szCs w:val="21"/>
          <w:lang w:eastAsia="zh-CN"/>
        </w:rPr>
        <w:t xml:space="preserve"> RLC</w:t>
      </w:r>
      <w:r w:rsidR="00640110">
        <w:rPr>
          <w:rFonts w:eastAsia="宋体"/>
          <w:szCs w:val="21"/>
          <w:lang w:eastAsia="zh-CN"/>
        </w:rPr>
        <w:t>. If they have different group-ID, the UE performs RLC re-establishment.</w:t>
      </w:r>
      <w:r w:rsidR="00700962">
        <w:rPr>
          <w:rFonts w:eastAsia="宋体"/>
          <w:szCs w:val="21"/>
          <w:lang w:eastAsia="zh-CN"/>
        </w:rPr>
        <w:t xml:space="preserve"> With this method, we do not need to put many things in the MAC CE. In addition, it is still unclear how the DU determines PDCP behaviour during cell switch. Therefore, we propose to use RRC message in the pre-configuration to provide the L2 behaviour indication to the UE.</w:t>
      </w:r>
    </w:p>
    <w:p w14:paraId="42A995C9" w14:textId="7E836270" w:rsidR="000709A2" w:rsidRPr="000709A2" w:rsidRDefault="000709A2" w:rsidP="007F404C">
      <w:pPr>
        <w:spacing w:beforeLines="50" w:before="120"/>
        <w:rPr>
          <w:rFonts w:eastAsia="宋体"/>
          <w:szCs w:val="21"/>
          <w:lang w:eastAsia="zh-CN"/>
        </w:rPr>
      </w:pPr>
      <w:r>
        <w:rPr>
          <w:rFonts w:eastAsia="宋体"/>
          <w:b/>
        </w:rPr>
        <w:t xml:space="preserve">Observation </w:t>
      </w:r>
      <w:r w:rsidR="00D21F3C">
        <w:rPr>
          <w:rFonts w:eastAsia="宋体"/>
          <w:b/>
        </w:rPr>
        <w:t>7</w:t>
      </w:r>
      <w:r>
        <w:rPr>
          <w:rFonts w:eastAsia="宋体"/>
          <w:b/>
        </w:rPr>
        <w:t xml:space="preserve">: It is </w:t>
      </w:r>
      <w:r w:rsidR="00CD6E18">
        <w:rPr>
          <w:rFonts w:eastAsia="宋体"/>
          <w:b/>
        </w:rPr>
        <w:t>suitable</w:t>
      </w:r>
      <w:r>
        <w:rPr>
          <w:rFonts w:eastAsia="宋体"/>
          <w:b/>
        </w:rPr>
        <w:t xml:space="preserve"> for </w:t>
      </w:r>
      <w:r w:rsidR="00D21F3C">
        <w:rPr>
          <w:rFonts w:eastAsia="宋体"/>
          <w:b/>
        </w:rPr>
        <w:t xml:space="preserve">the </w:t>
      </w:r>
      <w:r>
        <w:rPr>
          <w:rFonts w:eastAsia="宋体"/>
          <w:b/>
        </w:rPr>
        <w:t>CU to decide the PDCP behaviour, which means the L2 reset indication should be RRC configured</w:t>
      </w:r>
      <w:r w:rsidR="00D21F3C">
        <w:rPr>
          <w:rFonts w:eastAsia="宋体"/>
          <w:b/>
        </w:rPr>
        <w:t xml:space="preserve"> anyway</w:t>
      </w:r>
      <w:r>
        <w:rPr>
          <w:rFonts w:eastAsia="宋体"/>
          <w:b/>
        </w:rPr>
        <w:t>.</w:t>
      </w:r>
    </w:p>
    <w:p w14:paraId="5FFE341F" w14:textId="727E23FF" w:rsidR="009B2842" w:rsidRDefault="009B2842" w:rsidP="009B2842">
      <w:pPr>
        <w:spacing w:beforeLines="50" w:before="120"/>
        <w:rPr>
          <w:rFonts w:eastAsia="宋体"/>
          <w:b/>
        </w:rPr>
      </w:pPr>
      <w:r w:rsidRPr="000E43B8">
        <w:rPr>
          <w:rFonts w:eastAsia="宋体"/>
          <w:b/>
        </w:rPr>
        <w:t xml:space="preserve">Proposal </w:t>
      </w:r>
      <w:r w:rsidR="000E43B8" w:rsidRPr="000E43B8">
        <w:rPr>
          <w:rFonts w:eastAsia="宋体"/>
          <w:b/>
        </w:rPr>
        <w:t>9</w:t>
      </w:r>
      <w:r w:rsidRPr="000E43B8">
        <w:rPr>
          <w:rFonts w:eastAsia="宋体"/>
          <w:b/>
        </w:rPr>
        <w:t xml:space="preserve">: </w:t>
      </w:r>
      <w:r w:rsidR="00B1060F">
        <w:rPr>
          <w:rFonts w:eastAsia="宋体"/>
          <w:b/>
        </w:rPr>
        <w:t xml:space="preserve">The </w:t>
      </w:r>
      <w:r w:rsidRPr="000E43B8">
        <w:rPr>
          <w:rFonts w:eastAsia="宋体"/>
          <w:b/>
        </w:rPr>
        <w:t>UE skips the L2 reset, if the target SpCell and source SpCell cell are configured with the same group-ID (i.e. a new group-ID is introduced in RRC signa</w:t>
      </w:r>
      <w:r w:rsidR="00B1060F">
        <w:rPr>
          <w:rFonts w:eastAsia="宋体"/>
          <w:b/>
        </w:rPr>
        <w:t>l</w:t>
      </w:r>
      <w:r w:rsidRPr="000E43B8">
        <w:rPr>
          <w:rFonts w:eastAsia="宋体"/>
          <w:b/>
        </w:rPr>
        <w:t>ling).</w:t>
      </w:r>
    </w:p>
    <w:p w14:paraId="0FFFAE65" w14:textId="0EA37FDE" w:rsidR="006B7257" w:rsidRDefault="006B7257" w:rsidP="009B2842">
      <w:pPr>
        <w:spacing w:beforeLines="50" w:before="120"/>
        <w:rPr>
          <w:rFonts w:eastAsia="宋体"/>
          <w:b/>
          <w:lang w:eastAsia="zh-CN"/>
        </w:rPr>
      </w:pPr>
      <w:r>
        <w:rPr>
          <w:rFonts w:eastAsia="宋体" w:hint="eastAsia"/>
          <w:b/>
          <w:lang w:eastAsia="zh-CN"/>
        </w:rPr>
        <w:t>P</w:t>
      </w:r>
      <w:r>
        <w:rPr>
          <w:rFonts w:eastAsia="宋体"/>
          <w:b/>
          <w:lang w:eastAsia="zh-CN"/>
        </w:rPr>
        <w:t xml:space="preserve">roposal </w:t>
      </w:r>
      <w:r w:rsidR="00471EB3">
        <w:rPr>
          <w:rFonts w:eastAsia="宋体"/>
          <w:b/>
          <w:lang w:eastAsia="zh-CN"/>
        </w:rPr>
        <w:t xml:space="preserve">10: FFS on the </w:t>
      </w:r>
      <w:r w:rsidR="007E6C84">
        <w:rPr>
          <w:rFonts w:eastAsia="宋体"/>
          <w:b/>
          <w:lang w:eastAsia="zh-CN"/>
        </w:rPr>
        <w:t>signalling</w:t>
      </w:r>
      <w:r w:rsidR="00471EB3">
        <w:rPr>
          <w:rFonts w:eastAsia="宋体"/>
          <w:b/>
          <w:lang w:eastAsia="zh-CN"/>
        </w:rPr>
        <w:t xml:space="preserve"> design to support separate control for RLC/PDCP and MAC</w:t>
      </w:r>
      <w:r w:rsidR="003B2001">
        <w:rPr>
          <w:rFonts w:eastAsia="宋体"/>
          <w:b/>
          <w:lang w:eastAsia="zh-CN"/>
        </w:rPr>
        <w:t>,</w:t>
      </w:r>
      <w:r w:rsidR="00471EB3">
        <w:rPr>
          <w:rFonts w:eastAsia="宋体"/>
          <w:b/>
          <w:lang w:eastAsia="zh-CN"/>
        </w:rPr>
        <w:t xml:space="preserve"> via the configured group-ID.</w:t>
      </w:r>
    </w:p>
    <w:p w14:paraId="6C37DFFA" w14:textId="5F88F178" w:rsidR="00AC59BA" w:rsidRPr="00B97A66" w:rsidRDefault="00B97A66" w:rsidP="009B2842">
      <w:pPr>
        <w:spacing w:beforeLines="50" w:before="120"/>
        <w:rPr>
          <w:rFonts w:eastAsia="宋体"/>
          <w:lang w:eastAsia="zh-CN"/>
        </w:rPr>
      </w:pPr>
      <w:r w:rsidRPr="00B97A66">
        <w:rPr>
          <w:rFonts w:eastAsia="宋体" w:hint="eastAsia"/>
          <w:lang w:eastAsia="zh-CN"/>
        </w:rPr>
        <w:lastRenderedPageBreak/>
        <w:t>W</w:t>
      </w:r>
      <w:r w:rsidRPr="00B97A66">
        <w:rPr>
          <w:rFonts w:eastAsia="宋体"/>
          <w:lang w:eastAsia="zh-CN"/>
        </w:rPr>
        <w:t xml:space="preserve">ith the above proposed method, the legacy RRC IE for controlling RLC and </w:t>
      </w:r>
      <w:r w:rsidRPr="00B97A66">
        <w:rPr>
          <w:rFonts w:eastAsia="宋体" w:hint="eastAsia"/>
          <w:lang w:eastAsia="zh-CN"/>
        </w:rPr>
        <w:t>PDCP</w:t>
      </w:r>
      <w:r w:rsidRPr="00B97A66">
        <w:rPr>
          <w:rFonts w:eastAsia="宋体"/>
          <w:lang w:eastAsia="zh-CN"/>
        </w:rPr>
        <w:t xml:space="preserve"> behaviour should be ignored by the UE.</w:t>
      </w:r>
    </w:p>
    <w:p w14:paraId="0AD5241B" w14:textId="3E040321" w:rsidR="00B9687C" w:rsidRDefault="009B2842" w:rsidP="002F369B">
      <w:pPr>
        <w:spacing w:beforeLines="50" w:before="120"/>
        <w:rPr>
          <w:rFonts w:eastAsia="宋体"/>
          <w:b/>
        </w:rPr>
      </w:pPr>
      <w:r w:rsidRPr="00B97A66">
        <w:rPr>
          <w:rFonts w:eastAsia="宋体"/>
          <w:b/>
        </w:rPr>
        <w:t xml:space="preserve">Proposal </w:t>
      </w:r>
      <w:r w:rsidR="00FD4DB9">
        <w:rPr>
          <w:rFonts w:eastAsia="宋体"/>
          <w:b/>
        </w:rPr>
        <w:t>11</w:t>
      </w:r>
      <w:r w:rsidRPr="00B97A66">
        <w:rPr>
          <w:rFonts w:eastAsia="宋体"/>
          <w:b/>
        </w:rPr>
        <w:t xml:space="preserve">: In LTM, </w:t>
      </w:r>
      <w:r w:rsidR="00B97A66" w:rsidRPr="00B97A66">
        <w:rPr>
          <w:rFonts w:eastAsia="宋体"/>
          <w:b/>
        </w:rPr>
        <w:t xml:space="preserve">the </w:t>
      </w:r>
      <w:r w:rsidRPr="00B97A66">
        <w:rPr>
          <w:rFonts w:eastAsia="宋体"/>
          <w:b/>
        </w:rPr>
        <w:t xml:space="preserve">UE should ignore the legacy </w:t>
      </w:r>
      <w:r w:rsidRPr="00B97A66">
        <w:rPr>
          <w:rFonts w:eastAsia="宋体"/>
          <w:b/>
          <w:i/>
        </w:rPr>
        <w:t>reestablishRLC/recoverPDCP</w:t>
      </w:r>
      <w:r w:rsidRPr="00B97A66">
        <w:rPr>
          <w:rFonts w:eastAsia="宋体"/>
          <w:b/>
        </w:rPr>
        <w:t xml:space="preserve"> in </w:t>
      </w:r>
      <w:r w:rsidRPr="00B97A66">
        <w:rPr>
          <w:rFonts w:eastAsia="宋体"/>
          <w:b/>
          <w:i/>
        </w:rPr>
        <w:t>RadioBearerConfig</w:t>
      </w:r>
      <w:r w:rsidR="00B97A66" w:rsidRPr="00B97A66">
        <w:rPr>
          <w:rFonts w:eastAsia="宋体"/>
          <w:b/>
        </w:rPr>
        <w:t>,</w:t>
      </w:r>
      <w:r w:rsidRPr="00B97A66">
        <w:rPr>
          <w:rFonts w:eastAsia="宋体"/>
          <w:b/>
        </w:rPr>
        <w:t xml:space="preserve"> if any</w:t>
      </w:r>
      <w:r w:rsidR="006B7257">
        <w:rPr>
          <w:rFonts w:eastAsia="宋体"/>
          <w:b/>
        </w:rPr>
        <w:t xml:space="preserve">, since </w:t>
      </w:r>
      <w:r w:rsidR="006B7257" w:rsidRPr="00B97A66">
        <w:rPr>
          <w:rFonts w:eastAsia="宋体"/>
          <w:b/>
        </w:rPr>
        <w:t>the L2 reset behaviour is explicitly indi</w:t>
      </w:r>
      <w:r w:rsidR="00FD4DB9">
        <w:rPr>
          <w:rFonts w:eastAsia="宋体"/>
          <w:b/>
        </w:rPr>
        <w:t>cated by the new R18 signalling.</w:t>
      </w:r>
    </w:p>
    <w:p w14:paraId="48D81D42" w14:textId="09313FA8" w:rsidR="00D3307F" w:rsidRPr="00D3307F" w:rsidRDefault="00D3307F" w:rsidP="00D3307F">
      <w:pPr>
        <w:pStyle w:val="2"/>
        <w:numPr>
          <w:ilvl w:val="1"/>
          <w:numId w:val="1"/>
        </w:numPr>
        <w:rPr>
          <w:rFonts w:eastAsia="宋体"/>
          <w:sz w:val="28"/>
          <w:lang w:eastAsia="zh-CN"/>
        </w:rPr>
      </w:pPr>
      <w:r>
        <w:rPr>
          <w:rFonts w:eastAsia="宋体"/>
          <w:sz w:val="28"/>
          <w:lang w:eastAsia="zh-CN"/>
        </w:rPr>
        <w:t xml:space="preserve">LTM </w:t>
      </w:r>
      <w:r w:rsidR="007803AA">
        <w:rPr>
          <w:rFonts w:eastAsia="宋体"/>
          <w:sz w:val="28"/>
          <w:lang w:eastAsia="zh-CN"/>
        </w:rPr>
        <w:t>c</w:t>
      </w:r>
      <w:r w:rsidRPr="00D3307F">
        <w:rPr>
          <w:rFonts w:eastAsia="宋体"/>
          <w:sz w:val="28"/>
          <w:lang w:eastAsia="zh-CN"/>
        </w:rPr>
        <w:t xml:space="preserve">onfiguration index determination </w:t>
      </w:r>
    </w:p>
    <w:p w14:paraId="16F62A9D" w14:textId="77777777" w:rsidR="00D3307F" w:rsidRDefault="00D3307F" w:rsidP="00D3307F">
      <w:pPr>
        <w:spacing w:before="180"/>
        <w:rPr>
          <w:rFonts w:eastAsia="宋体"/>
          <w:lang w:eastAsia="zh-CN"/>
        </w:rPr>
      </w:pPr>
      <w:r w:rsidRPr="00B20D06">
        <w:rPr>
          <w:rFonts w:eastAsia="宋体" w:hint="eastAsia"/>
          <w:lang w:eastAsia="zh-CN"/>
        </w:rPr>
        <w:t>R</w:t>
      </w:r>
      <w:r w:rsidRPr="00B20D06">
        <w:rPr>
          <w:rFonts w:eastAsia="宋体"/>
          <w:lang w:eastAsia="zh-CN"/>
        </w:rPr>
        <w:t xml:space="preserve">AN2 </w:t>
      </w:r>
      <w:r>
        <w:rPr>
          <w:rFonts w:eastAsia="宋体"/>
          <w:lang w:eastAsia="zh-CN"/>
        </w:rPr>
        <w:t>assumes that a candidate configuration index should be contained in the LTM MAC CE. Since the LTM MAC CE is generated by the source DU/cell, the source DU/cell needs to understand the relationship between the candidate cell RS ID and the candidate configuration index. Because, the source DU/cell needs to read the L1 report, then finds a good target cell and target beam by the report content, and finally determines the target configuration index. As for how the source DU/cell know this relationship, it is up to RAN3’s discussion.</w:t>
      </w:r>
    </w:p>
    <w:tbl>
      <w:tblPr>
        <w:tblStyle w:val="ac"/>
        <w:tblW w:w="0" w:type="auto"/>
        <w:tblLook w:val="04A0" w:firstRow="1" w:lastRow="0" w:firstColumn="1" w:lastColumn="0" w:noHBand="0" w:noVBand="1"/>
      </w:tblPr>
      <w:tblGrid>
        <w:gridCol w:w="9629"/>
      </w:tblGrid>
      <w:tr w:rsidR="00D3307F" w14:paraId="72CC9825" w14:textId="77777777" w:rsidTr="00D9452A">
        <w:tc>
          <w:tcPr>
            <w:tcW w:w="9629" w:type="dxa"/>
          </w:tcPr>
          <w:p w14:paraId="7CCD80A1" w14:textId="77777777" w:rsidR="00D3307F" w:rsidRPr="00087A74" w:rsidRDefault="00D3307F" w:rsidP="00D9452A">
            <w:pPr>
              <w:pStyle w:val="Agreement"/>
              <w:tabs>
                <w:tab w:val="clear" w:pos="360"/>
                <w:tab w:val="num" w:pos="1619"/>
              </w:tabs>
              <w:overflowPunct/>
              <w:autoSpaceDE/>
              <w:autoSpaceDN/>
              <w:adjustRightInd/>
              <w:ind w:leftChars="6" w:left="372"/>
              <w:textAlignment w:val="auto"/>
            </w:pPr>
            <w:r w:rsidRPr="00087A74">
              <w:t xml:space="preserve">RAN2 assumes the MAC CE for L1/2 mobility trigger contains at least a candidate configuration index. </w:t>
            </w:r>
          </w:p>
        </w:tc>
      </w:tr>
    </w:tbl>
    <w:p w14:paraId="191B079F" w14:textId="2B27E5B6" w:rsidR="00D3307F" w:rsidRDefault="00D3307F" w:rsidP="00D3307F">
      <w:pPr>
        <w:spacing w:before="180"/>
        <w:rPr>
          <w:rFonts w:eastAsia="宋体"/>
          <w:b/>
          <w:lang w:eastAsia="zh-CN"/>
        </w:rPr>
      </w:pPr>
      <w:r>
        <w:rPr>
          <w:rFonts w:eastAsia="宋体" w:hint="eastAsia"/>
          <w:b/>
          <w:lang w:eastAsia="zh-CN"/>
        </w:rPr>
        <w:t>O</w:t>
      </w:r>
      <w:r>
        <w:rPr>
          <w:rFonts w:eastAsia="宋体"/>
          <w:b/>
          <w:lang w:eastAsia="zh-CN"/>
        </w:rPr>
        <w:t>bservation</w:t>
      </w:r>
      <w:r>
        <w:rPr>
          <w:rFonts w:eastAsia="宋体" w:hint="eastAsia"/>
          <w:b/>
          <w:lang w:eastAsia="zh-CN"/>
        </w:rPr>
        <w:t xml:space="preserve"> </w:t>
      </w:r>
      <w:r w:rsidR="007803AA">
        <w:rPr>
          <w:rFonts w:eastAsia="宋体"/>
          <w:b/>
          <w:lang w:eastAsia="zh-CN"/>
        </w:rPr>
        <w:t>8</w:t>
      </w:r>
      <w:r>
        <w:rPr>
          <w:rFonts w:eastAsia="宋体"/>
          <w:b/>
          <w:lang w:eastAsia="zh-CN"/>
        </w:rPr>
        <w:t>: The source cell needs to know the corresponding LTM configura</w:t>
      </w:r>
      <w:r w:rsidR="00BA258B">
        <w:rPr>
          <w:rFonts w:eastAsia="宋体"/>
          <w:b/>
          <w:lang w:eastAsia="zh-CN"/>
        </w:rPr>
        <w:t>tion index for the targe</w:t>
      </w:r>
      <w:r>
        <w:rPr>
          <w:rFonts w:eastAsia="宋体"/>
          <w:b/>
          <w:lang w:eastAsia="zh-CN"/>
        </w:rPr>
        <w:t xml:space="preserve">t cell, so that it can </w:t>
      </w:r>
      <w:r w:rsidR="00BA258B">
        <w:rPr>
          <w:rFonts w:eastAsia="宋体"/>
          <w:b/>
          <w:lang w:eastAsia="zh-CN"/>
        </w:rPr>
        <w:t>determine</w:t>
      </w:r>
      <w:r>
        <w:rPr>
          <w:rFonts w:eastAsia="宋体"/>
          <w:b/>
          <w:lang w:eastAsia="zh-CN"/>
        </w:rPr>
        <w:t xml:space="preserve"> the index </w:t>
      </w:r>
      <w:r w:rsidR="00BA258B">
        <w:rPr>
          <w:rFonts w:eastAsia="宋体"/>
          <w:b/>
          <w:lang w:eastAsia="zh-CN"/>
        </w:rPr>
        <w:t xml:space="preserve">to be </w:t>
      </w:r>
      <w:r>
        <w:rPr>
          <w:rFonts w:eastAsia="宋体"/>
          <w:b/>
          <w:lang w:eastAsia="zh-CN"/>
        </w:rPr>
        <w:t>included in the LTM C</w:t>
      </w:r>
      <w:r w:rsidR="00F816C8">
        <w:rPr>
          <w:rFonts w:eastAsia="宋体"/>
          <w:b/>
          <w:lang w:eastAsia="zh-CN"/>
        </w:rPr>
        <w:t>omma</w:t>
      </w:r>
      <w:r w:rsidR="000B60BD">
        <w:rPr>
          <w:rFonts w:eastAsia="宋体"/>
          <w:b/>
          <w:lang w:eastAsia="zh-CN"/>
        </w:rPr>
        <w:t>n</w:t>
      </w:r>
      <w:r w:rsidR="00F816C8">
        <w:rPr>
          <w:rFonts w:eastAsia="宋体"/>
          <w:b/>
          <w:lang w:eastAsia="zh-CN"/>
        </w:rPr>
        <w:t>d</w:t>
      </w:r>
      <w:r>
        <w:rPr>
          <w:rFonts w:eastAsia="宋体"/>
          <w:b/>
          <w:lang w:eastAsia="zh-CN"/>
        </w:rPr>
        <w:t xml:space="preserve"> MAC CE based on the L1 measurement result</w:t>
      </w:r>
      <w:r w:rsidR="00BA258B">
        <w:rPr>
          <w:rFonts w:eastAsia="宋体"/>
          <w:b/>
          <w:lang w:eastAsia="zh-CN"/>
        </w:rPr>
        <w:t>.</w:t>
      </w:r>
    </w:p>
    <w:p w14:paraId="2DF5C6CB" w14:textId="336350CC" w:rsidR="00D3307F" w:rsidRPr="00087A74" w:rsidRDefault="00D3307F" w:rsidP="00D3307F">
      <w:pPr>
        <w:spacing w:before="180"/>
        <w:rPr>
          <w:rFonts w:eastAsia="宋体"/>
          <w:b/>
          <w:lang w:eastAsia="zh-CN"/>
        </w:rPr>
      </w:pPr>
      <w:r w:rsidRPr="00087A74">
        <w:rPr>
          <w:rFonts w:eastAsia="宋体"/>
          <w:b/>
          <w:lang w:eastAsia="zh-CN"/>
        </w:rPr>
        <w:t>P</w:t>
      </w:r>
      <w:r w:rsidR="007803AA">
        <w:rPr>
          <w:rFonts w:eastAsia="宋体"/>
          <w:b/>
          <w:lang w:eastAsia="zh-CN"/>
        </w:rPr>
        <w:t>roposal 1</w:t>
      </w:r>
      <w:r w:rsidR="00FD4DB9">
        <w:rPr>
          <w:rFonts w:eastAsia="宋体"/>
          <w:b/>
          <w:lang w:eastAsia="zh-CN"/>
        </w:rPr>
        <w:t>2</w:t>
      </w:r>
      <w:r w:rsidRPr="00087A74">
        <w:rPr>
          <w:rFonts w:eastAsia="宋体"/>
          <w:b/>
          <w:lang w:eastAsia="zh-CN"/>
        </w:rPr>
        <w:t xml:space="preserve">: The source </w:t>
      </w:r>
      <w:r>
        <w:rPr>
          <w:rFonts w:eastAsia="宋体"/>
          <w:b/>
          <w:lang w:eastAsia="zh-CN"/>
        </w:rPr>
        <w:t>DU/</w:t>
      </w:r>
      <w:r w:rsidRPr="00087A74">
        <w:rPr>
          <w:rFonts w:eastAsia="宋体"/>
          <w:b/>
          <w:lang w:eastAsia="zh-CN"/>
        </w:rPr>
        <w:t xml:space="preserve">cell should know the relationship between the candidate cell (or the RS ID of the candidate cell) and its LTM configuration index. </w:t>
      </w:r>
      <w:r w:rsidR="00F816C8">
        <w:rPr>
          <w:rFonts w:eastAsia="宋体"/>
          <w:b/>
          <w:lang w:eastAsia="zh-CN"/>
        </w:rPr>
        <w:t>I</w:t>
      </w:r>
      <w:r w:rsidR="00BA258B">
        <w:rPr>
          <w:rFonts w:eastAsia="宋体"/>
          <w:b/>
          <w:lang w:eastAsia="zh-CN"/>
        </w:rPr>
        <w:t>t</w:t>
      </w:r>
      <w:r w:rsidRPr="00087A74">
        <w:rPr>
          <w:rFonts w:eastAsia="宋体"/>
          <w:b/>
          <w:lang w:eastAsia="zh-CN"/>
        </w:rPr>
        <w:t xml:space="preserve"> is up to RAN3</w:t>
      </w:r>
      <w:r w:rsidR="00BA258B">
        <w:rPr>
          <w:rFonts w:eastAsia="宋体"/>
          <w:b/>
          <w:lang w:eastAsia="zh-CN"/>
        </w:rPr>
        <w:t xml:space="preserve"> on the detailed signalling</w:t>
      </w:r>
      <w:r w:rsidRPr="00087A74">
        <w:rPr>
          <w:rFonts w:eastAsia="宋体"/>
          <w:b/>
          <w:lang w:eastAsia="zh-CN"/>
        </w:rPr>
        <w:t>.</w:t>
      </w:r>
    </w:p>
    <w:p w14:paraId="6407B6A1" w14:textId="77777777" w:rsidR="00D3307F" w:rsidRDefault="00D3307F" w:rsidP="002F369B">
      <w:pPr>
        <w:spacing w:beforeLines="50" w:before="120"/>
        <w:rPr>
          <w:rFonts w:eastAsia="宋体"/>
          <w:b/>
        </w:rPr>
      </w:pPr>
    </w:p>
    <w:p w14:paraId="4B0C1179" w14:textId="2667900A" w:rsidR="00711BBE" w:rsidRPr="0028405F" w:rsidRDefault="00910C0C" w:rsidP="0028405F">
      <w:pPr>
        <w:pStyle w:val="2"/>
        <w:numPr>
          <w:ilvl w:val="1"/>
          <w:numId w:val="1"/>
        </w:numPr>
        <w:rPr>
          <w:rFonts w:eastAsia="宋体"/>
          <w:sz w:val="28"/>
          <w:lang w:eastAsia="zh-CN"/>
        </w:rPr>
      </w:pPr>
      <w:r>
        <w:rPr>
          <w:rFonts w:eastAsia="宋体"/>
          <w:sz w:val="28"/>
          <w:lang w:eastAsia="zh-CN"/>
        </w:rPr>
        <w:t>BWP and SCell state determination</w:t>
      </w:r>
    </w:p>
    <w:p w14:paraId="617D8421" w14:textId="77777777" w:rsidR="00711BBE" w:rsidRPr="008E2005" w:rsidRDefault="00711BBE" w:rsidP="00711BBE">
      <w:pPr>
        <w:rPr>
          <w:rFonts w:eastAsia="宋体"/>
          <w:b/>
          <w:i/>
          <w:u w:val="single"/>
          <w:lang w:eastAsia="zh-CN"/>
        </w:rPr>
      </w:pPr>
      <w:r w:rsidRPr="008E2005">
        <w:rPr>
          <w:rFonts w:eastAsia="宋体"/>
          <w:b/>
          <w:i/>
          <w:u w:val="single"/>
          <w:lang w:eastAsia="zh-CN"/>
        </w:rPr>
        <w:t>BWP determination</w:t>
      </w:r>
    </w:p>
    <w:tbl>
      <w:tblPr>
        <w:tblStyle w:val="ac"/>
        <w:tblW w:w="0" w:type="auto"/>
        <w:tblLook w:val="04A0" w:firstRow="1" w:lastRow="0" w:firstColumn="1" w:lastColumn="0" w:noHBand="0" w:noVBand="1"/>
      </w:tblPr>
      <w:tblGrid>
        <w:gridCol w:w="9629"/>
      </w:tblGrid>
      <w:tr w:rsidR="00711BBE" w14:paraId="4A1033CB" w14:textId="77777777" w:rsidTr="00EE6BFC">
        <w:tc>
          <w:tcPr>
            <w:tcW w:w="9629" w:type="dxa"/>
          </w:tcPr>
          <w:p w14:paraId="2742D5C8" w14:textId="77777777" w:rsidR="00711BBE" w:rsidRPr="008E2005" w:rsidRDefault="00711BBE" w:rsidP="00EE6BFC">
            <w:pPr>
              <w:pStyle w:val="Agreement"/>
            </w:pPr>
            <w:r>
              <w:t>FFS how the UE determine the BWPs (for DL and UL) to be used upon the execution of L1/L2 inter-cell mobility</w:t>
            </w:r>
          </w:p>
        </w:tc>
      </w:tr>
    </w:tbl>
    <w:p w14:paraId="6A9FE04A" w14:textId="77777777" w:rsidR="00711BBE" w:rsidRPr="004A414E" w:rsidRDefault="00711BBE" w:rsidP="00711BBE">
      <w:pPr>
        <w:spacing w:before="180"/>
        <w:rPr>
          <w:rFonts w:eastAsia="宋体"/>
          <w:lang w:eastAsia="zh-CN"/>
        </w:rPr>
      </w:pPr>
      <w:r>
        <w:rPr>
          <w:rFonts w:eastAsia="宋体"/>
          <w:lang w:eastAsia="zh-CN"/>
        </w:rPr>
        <w:t xml:space="preserve">RAN2 FFS how the UE determines the DL and UL BWPs of the target cell after cell switch. In legacy L3 handover, the UE obtain the active DL and UL BWP indication by </w:t>
      </w:r>
      <w:r w:rsidRPr="004A414E">
        <w:rPr>
          <w:i/>
        </w:rPr>
        <w:t>firstActiveDownlinkBWP-Id</w:t>
      </w:r>
      <w:r>
        <w:rPr>
          <w:i/>
        </w:rPr>
        <w:t xml:space="preserve"> </w:t>
      </w:r>
      <w:r w:rsidRPr="004A414E">
        <w:t>(</w:t>
      </w:r>
      <w:r>
        <w:t xml:space="preserve">in </w:t>
      </w:r>
      <w:r w:rsidRPr="004A414E">
        <w:rPr>
          <w:i/>
        </w:rPr>
        <w:t>ServingCellConfig</w:t>
      </w:r>
      <w:r w:rsidRPr="004A414E">
        <w:t>)</w:t>
      </w:r>
      <w:r>
        <w:t xml:space="preserve"> and </w:t>
      </w:r>
      <w:r w:rsidRPr="004A414E">
        <w:rPr>
          <w:i/>
        </w:rPr>
        <w:t>firstActiveUplinkBWP-Id</w:t>
      </w:r>
      <w:r>
        <w:t xml:space="preserve"> (in </w:t>
      </w:r>
      <w:r w:rsidRPr="004A414E">
        <w:rPr>
          <w:i/>
        </w:rPr>
        <w:t>UplinkConfig</w:t>
      </w:r>
      <w:r>
        <w:t xml:space="preserve"> of </w:t>
      </w:r>
      <w:r w:rsidRPr="004A414E">
        <w:rPr>
          <w:i/>
        </w:rPr>
        <w:t>ServingCellConfig</w:t>
      </w:r>
      <w:r>
        <w:t>). In the candidate cell pre-configuration, the ServingCellConfig has to be provided to the UE. Therefore, we can use the current mechanism to determine the target cell BWP. There is no need to put BWP indication in the LTM cell switch command, the benefit of this kind of flexibility is unclear.</w:t>
      </w:r>
    </w:p>
    <w:p w14:paraId="126C6628" w14:textId="46BD8CA1" w:rsidR="00711BBE" w:rsidRPr="00006FB0" w:rsidRDefault="00711BBE" w:rsidP="00711BBE">
      <w:pPr>
        <w:spacing w:before="180"/>
        <w:rPr>
          <w:rFonts w:eastAsia="宋体"/>
          <w:b/>
          <w:lang w:eastAsia="zh-CN"/>
        </w:rPr>
      </w:pPr>
      <w:r w:rsidRPr="00006FB0">
        <w:rPr>
          <w:rFonts w:eastAsia="宋体"/>
          <w:b/>
          <w:lang w:eastAsia="zh-CN"/>
        </w:rPr>
        <w:t xml:space="preserve">Proposal </w:t>
      </w:r>
      <w:r w:rsidR="0028405F">
        <w:rPr>
          <w:rFonts w:eastAsia="宋体"/>
          <w:b/>
          <w:lang w:eastAsia="zh-CN"/>
        </w:rPr>
        <w:t>1</w:t>
      </w:r>
      <w:r w:rsidR="00FD4DB9">
        <w:rPr>
          <w:rFonts w:eastAsia="宋体"/>
          <w:b/>
          <w:lang w:eastAsia="zh-CN"/>
        </w:rPr>
        <w:t>3</w:t>
      </w:r>
      <w:r w:rsidRPr="00006FB0">
        <w:rPr>
          <w:rFonts w:eastAsia="宋体"/>
          <w:b/>
          <w:lang w:eastAsia="zh-CN"/>
        </w:rPr>
        <w:t xml:space="preserve">: The UE determines the UL BWP and the DL BWP upon the execution of the LTM according to the first active BWP </w:t>
      </w:r>
      <w:r>
        <w:rPr>
          <w:rFonts w:eastAsia="宋体"/>
          <w:b/>
          <w:lang w:eastAsia="zh-CN"/>
        </w:rPr>
        <w:t>configured</w:t>
      </w:r>
      <w:r w:rsidRPr="00006FB0">
        <w:rPr>
          <w:rFonts w:eastAsia="宋体"/>
          <w:b/>
          <w:lang w:eastAsia="zh-CN"/>
        </w:rPr>
        <w:t xml:space="preserve"> in the pre-configuration of the target cell </w:t>
      </w:r>
      <w:r>
        <w:rPr>
          <w:rFonts w:eastAsia="宋体"/>
          <w:b/>
          <w:lang w:eastAsia="zh-CN"/>
        </w:rPr>
        <w:t>via</w:t>
      </w:r>
      <w:r w:rsidRPr="00006FB0">
        <w:rPr>
          <w:rFonts w:eastAsia="宋体"/>
          <w:b/>
          <w:lang w:eastAsia="zh-CN"/>
        </w:rPr>
        <w:t xml:space="preserve"> RRC, as supported currently.</w:t>
      </w:r>
    </w:p>
    <w:p w14:paraId="6397B5E4" w14:textId="77777777" w:rsidR="00711BBE" w:rsidRDefault="00711BBE" w:rsidP="00711BBE">
      <w:pPr>
        <w:rPr>
          <w:rFonts w:eastAsia="宋体"/>
          <w:b/>
          <w:i/>
          <w:u w:val="single"/>
          <w:lang w:eastAsia="zh-CN"/>
        </w:rPr>
      </w:pPr>
      <w:r w:rsidRPr="004053F9">
        <w:rPr>
          <w:rFonts w:eastAsia="宋体"/>
          <w:b/>
          <w:i/>
          <w:u w:val="single"/>
          <w:lang w:eastAsia="zh-CN"/>
        </w:rPr>
        <w:t>SCell state determination</w:t>
      </w:r>
    </w:p>
    <w:tbl>
      <w:tblPr>
        <w:tblStyle w:val="ac"/>
        <w:tblW w:w="0" w:type="auto"/>
        <w:tblLook w:val="04A0" w:firstRow="1" w:lastRow="0" w:firstColumn="1" w:lastColumn="0" w:noHBand="0" w:noVBand="1"/>
      </w:tblPr>
      <w:tblGrid>
        <w:gridCol w:w="9629"/>
      </w:tblGrid>
      <w:tr w:rsidR="00711BBE" w14:paraId="3517F135" w14:textId="77777777" w:rsidTr="00EE6BFC">
        <w:tc>
          <w:tcPr>
            <w:tcW w:w="9629" w:type="dxa"/>
          </w:tcPr>
          <w:p w14:paraId="4E29CFDB" w14:textId="77777777" w:rsidR="00711BBE" w:rsidRPr="004601EB" w:rsidRDefault="00711BBE" w:rsidP="00EE6BFC">
            <w:pPr>
              <w:pStyle w:val="Agreement"/>
              <w:tabs>
                <w:tab w:val="clear" w:pos="360"/>
                <w:tab w:val="num" w:pos="1619"/>
              </w:tabs>
              <w:overflowPunct/>
              <w:autoSpaceDE/>
              <w:autoSpaceDN/>
              <w:adjustRightInd/>
              <w:ind w:leftChars="6" w:left="372"/>
              <w:textAlignment w:val="auto"/>
            </w:pPr>
            <w:r>
              <w:t xml:space="preserve">FFS if it should be </w:t>
            </w:r>
            <w:r w:rsidRPr="00B21FA3">
              <w:t>possible to perform SCell activation/deactivation (amongst SCells associated with the candidate configuration)</w:t>
            </w:r>
            <w:r>
              <w:t xml:space="preserve"> simultaneously with L1 L2 mobility trigger MAC CE (if so, FFS how this is determined).</w:t>
            </w:r>
          </w:p>
        </w:tc>
      </w:tr>
    </w:tbl>
    <w:p w14:paraId="728D4043" w14:textId="77777777" w:rsidR="00711BBE" w:rsidRPr="004601EB" w:rsidRDefault="00711BBE" w:rsidP="00711BBE">
      <w:pPr>
        <w:spacing w:before="180"/>
        <w:rPr>
          <w:rFonts w:eastAsia="宋体"/>
          <w:lang w:eastAsia="zh-CN"/>
        </w:rPr>
      </w:pPr>
      <w:r>
        <w:rPr>
          <w:rFonts w:eastAsia="宋体" w:hint="eastAsia"/>
          <w:lang w:eastAsia="zh-CN"/>
        </w:rPr>
        <w:t>R</w:t>
      </w:r>
      <w:r>
        <w:rPr>
          <w:rFonts w:eastAsia="宋体"/>
          <w:lang w:eastAsia="zh-CN"/>
        </w:rPr>
        <w:t xml:space="preserve">AN2 discussed target SCell activation/deactivation in LTM. In Rel-16, direct SCell activation is supported for L3 handover. By using this mechanism, in the pre-configuration step, candidate DU can set the </w:t>
      </w:r>
      <w:r w:rsidRPr="004601EB">
        <w:rPr>
          <w:i/>
        </w:rPr>
        <w:t>sCellState</w:t>
      </w:r>
      <w:r>
        <w:rPr>
          <w:i/>
        </w:rPr>
        <w:t xml:space="preserve"> </w:t>
      </w:r>
      <w:r>
        <w:t>for SCells that the DU wants to activate directly after cell switch. Companies mentioned that the SCell activation/deactivation indication can be included in LTM cell switch command. This seems impossible in inter-DU case, because the source DU has no clue how many SCells are pre-configured in a candidate DU and how many SCells that should be activated. Therefore, we propose to use the pre-configuration to complete SCell activation/deactivation simultaneously with LTM cell switch.</w:t>
      </w:r>
    </w:p>
    <w:p w14:paraId="2FE74B84" w14:textId="66096CB5" w:rsidR="00711BBE" w:rsidRPr="003949E5" w:rsidRDefault="00711BBE" w:rsidP="00711BBE">
      <w:pPr>
        <w:spacing w:before="180"/>
        <w:rPr>
          <w:rFonts w:eastAsia="宋体"/>
          <w:b/>
          <w:lang w:eastAsia="zh-CN"/>
        </w:rPr>
      </w:pPr>
      <w:r w:rsidRPr="003949E5">
        <w:rPr>
          <w:rFonts w:eastAsia="宋体"/>
          <w:b/>
          <w:lang w:eastAsia="zh-CN"/>
        </w:rPr>
        <w:t>Proposal</w:t>
      </w:r>
      <w:r>
        <w:rPr>
          <w:rFonts w:eastAsia="宋体"/>
          <w:b/>
          <w:lang w:eastAsia="zh-CN"/>
        </w:rPr>
        <w:t xml:space="preserve"> </w:t>
      </w:r>
      <w:r w:rsidR="0028405F">
        <w:rPr>
          <w:rFonts w:eastAsia="宋体"/>
          <w:b/>
          <w:lang w:eastAsia="zh-CN"/>
        </w:rPr>
        <w:t>1</w:t>
      </w:r>
      <w:r w:rsidR="00FD4DB9">
        <w:rPr>
          <w:rFonts w:eastAsia="宋体"/>
          <w:b/>
          <w:lang w:eastAsia="zh-CN"/>
        </w:rPr>
        <w:t>4</w:t>
      </w:r>
      <w:r w:rsidRPr="003949E5">
        <w:rPr>
          <w:rFonts w:eastAsia="宋体"/>
          <w:b/>
          <w:lang w:eastAsia="zh-CN"/>
        </w:rPr>
        <w:t>: To support SCell activation simultaneously with LTM execution, the ne</w:t>
      </w:r>
      <w:r>
        <w:rPr>
          <w:rFonts w:eastAsia="宋体"/>
          <w:b/>
          <w:lang w:eastAsia="zh-CN"/>
        </w:rPr>
        <w:t>twork (target cell) can set the “</w:t>
      </w:r>
      <w:r w:rsidRPr="00E92242">
        <w:rPr>
          <w:rFonts w:eastAsia="宋体"/>
          <w:b/>
          <w:i/>
          <w:lang w:eastAsia="zh-CN"/>
        </w:rPr>
        <w:t>sCell</w:t>
      </w:r>
      <w:r>
        <w:rPr>
          <w:rFonts w:eastAsia="宋体"/>
          <w:b/>
          <w:i/>
          <w:lang w:eastAsia="zh-CN"/>
        </w:rPr>
        <w:t>S</w:t>
      </w:r>
      <w:r w:rsidRPr="00E92242">
        <w:rPr>
          <w:rFonts w:eastAsia="宋体"/>
          <w:b/>
          <w:i/>
          <w:lang w:eastAsia="zh-CN"/>
        </w:rPr>
        <w:t>tate</w:t>
      </w:r>
      <w:r>
        <w:rPr>
          <w:rFonts w:eastAsia="宋体"/>
          <w:b/>
          <w:i/>
          <w:lang w:eastAsia="zh-CN"/>
        </w:rPr>
        <w:t>-r16</w:t>
      </w:r>
      <w:r w:rsidRPr="003949E5">
        <w:rPr>
          <w:rFonts w:eastAsia="宋体"/>
          <w:b/>
          <w:lang w:eastAsia="zh-CN"/>
        </w:rPr>
        <w:t>” in the candidate configuration of RRC</w:t>
      </w:r>
      <w:r w:rsidRPr="00006FB0">
        <w:rPr>
          <w:rFonts w:eastAsia="宋体"/>
          <w:b/>
          <w:lang w:eastAsia="zh-CN"/>
        </w:rPr>
        <w:t>, as supported currently.</w:t>
      </w:r>
    </w:p>
    <w:p w14:paraId="2433B6D3" w14:textId="4DA5B5CC" w:rsidR="0076453E" w:rsidRDefault="0076453E" w:rsidP="0076453E">
      <w:pPr>
        <w:pStyle w:val="2"/>
        <w:rPr>
          <w:rFonts w:eastAsia="宋体"/>
          <w:sz w:val="28"/>
          <w:lang w:eastAsia="zh-CN"/>
        </w:rPr>
      </w:pPr>
      <w:r w:rsidRPr="00A04FFB">
        <w:rPr>
          <w:rFonts w:eastAsia="宋体"/>
          <w:sz w:val="28"/>
          <w:lang w:eastAsia="zh-CN"/>
        </w:rPr>
        <w:t>2</w:t>
      </w:r>
      <w:r>
        <w:rPr>
          <w:rFonts w:eastAsia="宋体"/>
          <w:sz w:val="28"/>
          <w:lang w:eastAsia="zh-CN"/>
        </w:rPr>
        <w:t>.</w:t>
      </w:r>
      <w:r w:rsidR="00D3307F">
        <w:rPr>
          <w:rFonts w:eastAsia="宋体"/>
          <w:sz w:val="28"/>
          <w:lang w:eastAsia="zh-CN"/>
        </w:rPr>
        <w:t>4</w:t>
      </w:r>
      <w:r w:rsidRPr="00A04FFB">
        <w:rPr>
          <w:rFonts w:eastAsia="宋体"/>
          <w:sz w:val="28"/>
          <w:lang w:eastAsia="zh-CN"/>
        </w:rPr>
        <w:t xml:space="preserve"> </w:t>
      </w:r>
      <w:r w:rsidRPr="000631C0">
        <w:rPr>
          <w:rFonts w:eastAsia="宋体"/>
          <w:sz w:val="28"/>
          <w:lang w:eastAsia="zh-CN"/>
        </w:rPr>
        <w:t>Failure detection</w:t>
      </w:r>
      <w:r w:rsidR="007803AA">
        <w:rPr>
          <w:rFonts w:eastAsia="宋体"/>
          <w:sz w:val="28"/>
          <w:lang w:eastAsia="zh-CN"/>
        </w:rPr>
        <w:t xml:space="preserve"> timer</w:t>
      </w:r>
    </w:p>
    <w:p w14:paraId="6EF98E3F" w14:textId="567DF968" w:rsidR="0076453E" w:rsidRPr="000631C0" w:rsidRDefault="0076453E" w:rsidP="0076453E">
      <w:pPr>
        <w:rPr>
          <w:rFonts w:eastAsia="宋体"/>
          <w:lang w:eastAsia="zh-CN"/>
        </w:rPr>
      </w:pPr>
      <w:r w:rsidRPr="000631C0">
        <w:rPr>
          <w:rFonts w:eastAsia="宋体"/>
          <w:lang w:eastAsia="zh-CN"/>
        </w:rPr>
        <w:t>In the last meeting, several companies mentioned the failure detection of the LTM procedure. In the Rel-17</w:t>
      </w:r>
      <w:r w:rsidR="00F816C8">
        <w:rPr>
          <w:rFonts w:eastAsia="宋体"/>
          <w:lang w:eastAsia="zh-CN"/>
        </w:rPr>
        <w:t xml:space="preserve"> L3</w:t>
      </w:r>
      <w:r w:rsidRPr="000631C0">
        <w:rPr>
          <w:rFonts w:eastAsia="宋体"/>
          <w:lang w:eastAsia="zh-CN"/>
        </w:rPr>
        <w:t xml:space="preserve"> handover procedure, the timer T304 included in the handover command is used to control the failure or success of the </w:t>
      </w:r>
      <w:r w:rsidRPr="000631C0">
        <w:rPr>
          <w:rFonts w:eastAsia="宋体"/>
          <w:lang w:eastAsia="zh-CN"/>
        </w:rPr>
        <w:lastRenderedPageBreak/>
        <w:t>L3 handover procedure. For the Rel-18 LTM procedure, the similar timer-based mechanism can be reused to detect the failure.</w:t>
      </w:r>
    </w:p>
    <w:p w14:paraId="76D2FFAB" w14:textId="0707E029" w:rsidR="0076453E" w:rsidRDefault="0076453E" w:rsidP="0076453E">
      <w:pPr>
        <w:rPr>
          <w:rFonts w:eastAsia="宋体"/>
          <w:lang w:eastAsia="zh-CN"/>
        </w:rPr>
      </w:pPr>
      <w:r w:rsidRPr="000631C0">
        <w:rPr>
          <w:rFonts w:eastAsia="宋体"/>
          <w:lang w:eastAsia="zh-CN"/>
        </w:rPr>
        <w:t xml:space="preserve">Considering there is no strong motivation to introduce the new values for LTM procedure, the simplest way is to reuse the values of the current timer T304. When the UE executes the LTM procedure (e.g. upon receiving the LTM cell switch MAC CE), the UE starts the T304 for LTM procedure. The timer should be stopped upon the successful completion of the LTM procedure. Specifically, </w:t>
      </w:r>
      <w:r w:rsidR="00F816C8">
        <w:rPr>
          <w:rFonts w:eastAsia="宋体"/>
          <w:lang w:eastAsia="zh-CN"/>
        </w:rPr>
        <w:t xml:space="preserve">for RACH-based LTM procedure, </w:t>
      </w:r>
      <w:r w:rsidRPr="000631C0">
        <w:rPr>
          <w:rFonts w:eastAsia="宋体"/>
          <w:lang w:eastAsia="zh-CN"/>
        </w:rPr>
        <w:t>the UE should stop the T304 for LTM procedure upon successful completion of RACH procedure</w:t>
      </w:r>
      <w:r w:rsidR="00F816C8">
        <w:rPr>
          <w:rFonts w:eastAsia="宋体"/>
          <w:lang w:eastAsia="zh-CN"/>
        </w:rPr>
        <w:t xml:space="preserve">. For RACH-less LTM procedure, the UE should stop the T304 </w:t>
      </w:r>
      <w:r w:rsidRPr="000631C0">
        <w:rPr>
          <w:rFonts w:eastAsia="宋体"/>
          <w:lang w:eastAsia="zh-CN"/>
        </w:rPr>
        <w:t xml:space="preserve">upon </w:t>
      </w:r>
      <w:r w:rsidR="00026909">
        <w:rPr>
          <w:rFonts w:eastAsia="宋体"/>
          <w:lang w:eastAsia="zh-CN"/>
        </w:rPr>
        <w:t>reception of an acknowledge message which indicates that the network has successfully received</w:t>
      </w:r>
      <w:r w:rsidRPr="000631C0">
        <w:rPr>
          <w:rFonts w:eastAsia="宋体"/>
          <w:lang w:eastAsia="zh-CN"/>
        </w:rPr>
        <w:t xml:space="preserve"> the first UL data at the target cell</w:t>
      </w:r>
    </w:p>
    <w:p w14:paraId="17A73BD5" w14:textId="5F133ADB" w:rsidR="0076453E" w:rsidRDefault="0076453E" w:rsidP="0076453E">
      <w:pPr>
        <w:rPr>
          <w:rFonts w:eastAsia="宋体"/>
          <w:b/>
          <w:lang w:eastAsia="zh-CN"/>
        </w:rPr>
      </w:pPr>
      <w:r>
        <w:rPr>
          <w:rFonts w:eastAsia="宋体"/>
          <w:b/>
          <w:lang w:eastAsia="zh-CN"/>
        </w:rPr>
        <w:t xml:space="preserve">Proposal </w:t>
      </w:r>
      <w:r w:rsidR="00FD4DB9">
        <w:rPr>
          <w:rFonts w:eastAsia="宋体"/>
          <w:b/>
          <w:lang w:eastAsia="zh-CN"/>
        </w:rPr>
        <w:t>15</w:t>
      </w:r>
      <w:r w:rsidRPr="000631C0">
        <w:rPr>
          <w:rFonts w:eastAsia="宋体"/>
          <w:b/>
          <w:lang w:eastAsia="zh-CN"/>
        </w:rPr>
        <w:t>: Reuse the T304 timer for LTM procedure</w:t>
      </w:r>
      <w:r>
        <w:rPr>
          <w:rFonts w:eastAsia="宋体"/>
          <w:b/>
          <w:lang w:eastAsia="zh-CN"/>
        </w:rPr>
        <w:t xml:space="preserve">, with </w:t>
      </w:r>
      <w:r w:rsidR="000B60BD">
        <w:rPr>
          <w:rFonts w:eastAsia="宋体"/>
          <w:b/>
          <w:lang w:eastAsia="zh-CN"/>
        </w:rPr>
        <w:t xml:space="preserve">what is </w:t>
      </w:r>
      <w:r>
        <w:rPr>
          <w:rFonts w:eastAsia="宋体"/>
          <w:b/>
          <w:lang w:eastAsia="zh-CN"/>
        </w:rPr>
        <w:t>below as baseline:</w:t>
      </w:r>
    </w:p>
    <w:p w14:paraId="05AF25D6" w14:textId="542F294F" w:rsidR="0076453E" w:rsidRDefault="0076453E" w:rsidP="0076453E">
      <w:pPr>
        <w:rPr>
          <w:rFonts w:eastAsia="宋体"/>
          <w:b/>
          <w:lang w:eastAsia="zh-CN"/>
        </w:rPr>
      </w:pPr>
      <w:r>
        <w:rPr>
          <w:rFonts w:eastAsia="宋体"/>
          <w:b/>
          <w:lang w:eastAsia="zh-CN"/>
        </w:rPr>
        <w:t xml:space="preserve">- </w:t>
      </w:r>
      <w:r w:rsidRPr="000631C0">
        <w:rPr>
          <w:rFonts w:eastAsia="宋体"/>
          <w:b/>
          <w:lang w:eastAsia="zh-CN"/>
        </w:rPr>
        <w:t xml:space="preserve">The UE starts T304 upon LTM execution. </w:t>
      </w:r>
    </w:p>
    <w:p w14:paraId="2B4B32D9" w14:textId="3063F2CF" w:rsidR="0076453E" w:rsidRDefault="0076453E" w:rsidP="0076453E">
      <w:pPr>
        <w:rPr>
          <w:rFonts w:eastAsia="宋体"/>
          <w:b/>
          <w:lang w:eastAsia="zh-CN"/>
        </w:rPr>
      </w:pPr>
      <w:r>
        <w:rPr>
          <w:rFonts w:eastAsia="宋体"/>
          <w:b/>
          <w:lang w:eastAsia="zh-CN"/>
        </w:rPr>
        <w:t xml:space="preserve">- </w:t>
      </w:r>
      <w:r w:rsidRPr="000631C0">
        <w:rPr>
          <w:rFonts w:eastAsia="宋体"/>
          <w:b/>
          <w:lang w:eastAsia="zh-CN"/>
        </w:rPr>
        <w:t xml:space="preserve">UE stops T304 upon successful completion of </w:t>
      </w:r>
      <w:r w:rsidR="00DE22A1">
        <w:rPr>
          <w:rFonts w:eastAsia="宋体"/>
          <w:b/>
          <w:lang w:eastAsia="zh-CN"/>
        </w:rPr>
        <w:t>LTM execution</w:t>
      </w:r>
      <w:r w:rsidRPr="000631C0">
        <w:rPr>
          <w:rFonts w:eastAsia="宋体"/>
          <w:b/>
          <w:lang w:eastAsia="zh-CN"/>
        </w:rPr>
        <w:t xml:space="preserve">. </w:t>
      </w:r>
    </w:p>
    <w:p w14:paraId="7EEA79D5" w14:textId="5A0DFD4F" w:rsidR="0076453E" w:rsidRPr="000631C0" w:rsidRDefault="0076453E" w:rsidP="0076453E">
      <w:pPr>
        <w:rPr>
          <w:rFonts w:eastAsia="宋体"/>
          <w:b/>
          <w:lang w:eastAsia="zh-CN"/>
        </w:rPr>
      </w:pPr>
      <w:r>
        <w:rPr>
          <w:rFonts w:eastAsia="宋体"/>
          <w:b/>
          <w:lang w:eastAsia="zh-CN"/>
        </w:rPr>
        <w:t xml:space="preserve">- </w:t>
      </w:r>
      <w:r w:rsidRPr="000631C0">
        <w:rPr>
          <w:rFonts w:eastAsia="宋体"/>
          <w:b/>
          <w:lang w:eastAsia="zh-CN"/>
        </w:rPr>
        <w:t>When T304 for LTM expires, the UE initiate</w:t>
      </w:r>
      <w:r w:rsidR="000B60BD">
        <w:rPr>
          <w:rFonts w:eastAsia="宋体"/>
          <w:b/>
          <w:lang w:eastAsia="zh-CN"/>
        </w:rPr>
        <w:t>s</w:t>
      </w:r>
      <w:r w:rsidRPr="000631C0">
        <w:rPr>
          <w:rFonts w:eastAsia="宋体"/>
          <w:b/>
          <w:lang w:eastAsia="zh-CN"/>
        </w:rPr>
        <w:t xml:space="preserve"> RRC re-establishment.</w:t>
      </w:r>
    </w:p>
    <w:p w14:paraId="38466450" w14:textId="77777777" w:rsidR="006D38FE" w:rsidRPr="00FA4BF0" w:rsidRDefault="00E206A4" w:rsidP="006D38FE">
      <w:pPr>
        <w:pStyle w:val="a5"/>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lang w:val="en-GB"/>
        </w:rPr>
      </w:pPr>
      <w:r w:rsidRPr="00FA4BF0">
        <w:rPr>
          <w:rFonts w:ascii="Arial" w:eastAsia="宋体" w:hAnsi="Arial" w:cs="Arial"/>
          <w:sz w:val="36"/>
          <w:lang w:val="en-GB"/>
        </w:rPr>
        <w:t>Conclusion</w:t>
      </w:r>
    </w:p>
    <w:p w14:paraId="7638C529" w14:textId="0724783F" w:rsidR="00B764F5" w:rsidRDefault="00250192" w:rsidP="00CB6A62">
      <w:pPr>
        <w:rPr>
          <w:rFonts w:eastAsia="宋体"/>
          <w:lang w:eastAsia="zh-CN"/>
        </w:rPr>
      </w:pPr>
      <w:r w:rsidRPr="00FA4BF0">
        <w:rPr>
          <w:rFonts w:eastAsia="宋体"/>
          <w:lang w:eastAsia="zh-CN"/>
        </w:rPr>
        <w:t xml:space="preserve">In this contribution, </w:t>
      </w:r>
      <w:r w:rsidR="00072690" w:rsidRPr="00FA4BF0">
        <w:rPr>
          <w:rFonts w:eastAsia="宋体"/>
          <w:lang w:eastAsia="zh-CN"/>
        </w:rPr>
        <w:t xml:space="preserve">we </w:t>
      </w:r>
      <w:r w:rsidR="00C541E7" w:rsidRPr="00FA4BF0">
        <w:rPr>
          <w:rFonts w:eastAsia="宋体"/>
          <w:lang w:eastAsia="zh-CN"/>
        </w:rPr>
        <w:t>have the following proposals</w:t>
      </w:r>
      <w:r w:rsidR="002528AB" w:rsidRPr="00FA4BF0">
        <w:rPr>
          <w:rFonts w:eastAsia="宋体"/>
          <w:lang w:eastAsia="zh-CN"/>
        </w:rPr>
        <w:t>:</w:t>
      </w:r>
    </w:p>
    <w:p w14:paraId="05FDA67C" w14:textId="4CBB96D0" w:rsidR="00FD4DB9" w:rsidRDefault="00FD4DB9" w:rsidP="00CB6A62">
      <w:pPr>
        <w:rPr>
          <w:rFonts w:eastAsia="宋体"/>
          <w:lang w:eastAsia="zh-CN"/>
        </w:rPr>
      </w:pPr>
      <w:r>
        <w:rPr>
          <w:rFonts w:eastAsia="宋体"/>
          <w:lang w:eastAsia="zh-CN"/>
        </w:rPr>
        <w:t>Observations for HARQ in partial MAC reset</w:t>
      </w:r>
    </w:p>
    <w:p w14:paraId="7E14C5D2" w14:textId="77777777" w:rsidR="00FD4DB9" w:rsidRDefault="00FD4DB9" w:rsidP="00FD4DB9">
      <w:pPr>
        <w:spacing w:before="180"/>
        <w:rPr>
          <w:rFonts w:eastAsiaTheme="minorEastAsia"/>
          <w:b/>
          <w:lang w:eastAsia="zh-CN"/>
        </w:rPr>
      </w:pPr>
      <w:r>
        <w:rPr>
          <w:rFonts w:eastAsia="宋体"/>
          <w:b/>
        </w:rPr>
        <w:t>Observation 2</w:t>
      </w:r>
      <w:r w:rsidRPr="00BE7A47">
        <w:rPr>
          <w:rFonts w:eastAsia="宋体"/>
          <w:b/>
        </w:rPr>
        <w:t xml:space="preserve">: In order to maintain the HARQ during cell switch, the </w:t>
      </w:r>
      <w:r w:rsidRPr="00252C4A">
        <w:rPr>
          <w:rFonts w:eastAsia="宋体"/>
          <w:b/>
          <w:highlight w:val="yellow"/>
        </w:rPr>
        <w:t>TB size for retransmission of one MAC PDU in target cell has to be the same</w:t>
      </w:r>
      <w:r w:rsidRPr="00BE7A47">
        <w:rPr>
          <w:rFonts w:eastAsia="宋体"/>
          <w:b/>
        </w:rPr>
        <w:t xml:space="preserve"> as the previous one in </w:t>
      </w:r>
      <w:r>
        <w:rPr>
          <w:rFonts w:eastAsia="宋体"/>
          <w:b/>
        </w:rPr>
        <w:t xml:space="preserve">the </w:t>
      </w:r>
      <w:r w:rsidRPr="00BE7A47">
        <w:rPr>
          <w:rFonts w:eastAsia="宋体"/>
          <w:b/>
        </w:rPr>
        <w:t>source cell, which</w:t>
      </w:r>
      <w:r w:rsidRPr="006F1210">
        <w:t xml:space="preserve"> </w:t>
      </w:r>
      <w:r w:rsidRPr="006F1210">
        <w:rPr>
          <w:rFonts w:eastAsia="宋体"/>
          <w:b/>
        </w:rPr>
        <w:t xml:space="preserve">is not </w:t>
      </w:r>
      <w:r>
        <w:rPr>
          <w:rFonts w:eastAsia="宋体"/>
          <w:b/>
        </w:rPr>
        <w:t xml:space="preserve">a </w:t>
      </w:r>
      <w:r w:rsidRPr="006F1210">
        <w:rPr>
          <w:rFonts w:eastAsia="宋体"/>
          <w:b/>
        </w:rPr>
        <w:t>typical assumption in practice</w:t>
      </w:r>
      <w:r w:rsidRPr="00BE7A47">
        <w:rPr>
          <w:rFonts w:eastAsia="宋体"/>
          <w:b/>
        </w:rPr>
        <w:t xml:space="preserve"> </w:t>
      </w:r>
      <w:r>
        <w:rPr>
          <w:rFonts w:eastAsia="宋体"/>
          <w:b/>
        </w:rPr>
        <w:t xml:space="preserve">and </w:t>
      </w:r>
      <w:r w:rsidRPr="00BE7A47">
        <w:rPr>
          <w:rFonts w:eastAsia="宋体"/>
          <w:b/>
        </w:rPr>
        <w:t xml:space="preserve">may </w:t>
      </w:r>
      <w:r>
        <w:rPr>
          <w:rFonts w:eastAsia="宋体"/>
          <w:b/>
        </w:rPr>
        <w:t>limit</w:t>
      </w:r>
      <w:r w:rsidRPr="00BE7A47">
        <w:rPr>
          <w:rFonts w:eastAsia="宋体"/>
          <w:b/>
        </w:rPr>
        <w:t xml:space="preserve"> </w:t>
      </w:r>
      <w:r>
        <w:rPr>
          <w:rFonts w:eastAsia="宋体"/>
          <w:b/>
        </w:rPr>
        <w:t xml:space="preserve">the </w:t>
      </w:r>
      <w:r>
        <w:rPr>
          <w:rFonts w:eastAsiaTheme="minorEastAsia"/>
          <w:b/>
          <w:lang w:eastAsia="zh-CN"/>
        </w:rPr>
        <w:t>data rate</w:t>
      </w:r>
      <w:r w:rsidRPr="00BE7A47">
        <w:rPr>
          <w:rFonts w:eastAsiaTheme="minorEastAsia"/>
          <w:b/>
          <w:lang w:eastAsia="zh-CN"/>
        </w:rPr>
        <w:t>.</w:t>
      </w:r>
      <w:r>
        <w:rPr>
          <w:rFonts w:eastAsiaTheme="minorEastAsia"/>
          <w:b/>
          <w:lang w:eastAsia="zh-CN"/>
        </w:rPr>
        <w:t xml:space="preserve"> </w:t>
      </w:r>
    </w:p>
    <w:p w14:paraId="7DF60A03" w14:textId="77777777" w:rsidR="00FD4DB9" w:rsidRPr="00132525" w:rsidRDefault="00FD4DB9" w:rsidP="00FD4DB9">
      <w:pPr>
        <w:spacing w:beforeLines="50" w:before="120"/>
        <w:rPr>
          <w:rFonts w:eastAsia="宋体"/>
          <w:b/>
        </w:rPr>
      </w:pPr>
      <w:r>
        <w:rPr>
          <w:rFonts w:eastAsia="宋体"/>
          <w:b/>
        </w:rPr>
        <w:t>Observation 3</w:t>
      </w:r>
      <w:r w:rsidRPr="00132525">
        <w:rPr>
          <w:rFonts w:eastAsia="宋体"/>
          <w:b/>
        </w:rPr>
        <w:t>a: In order to maintain the HARQ entit</w:t>
      </w:r>
      <w:r>
        <w:rPr>
          <w:rFonts w:eastAsia="宋体"/>
          <w:b/>
        </w:rPr>
        <w:t>ies</w:t>
      </w:r>
      <w:r w:rsidRPr="003519E8">
        <w:rPr>
          <w:rFonts w:eastAsia="宋体"/>
          <w:b/>
        </w:rPr>
        <w:t xml:space="preserve"> </w:t>
      </w:r>
      <w:r w:rsidRPr="00BE7A47">
        <w:rPr>
          <w:rFonts w:eastAsia="宋体"/>
          <w:b/>
        </w:rPr>
        <w:t>during cell switch</w:t>
      </w:r>
      <w:r>
        <w:rPr>
          <w:rFonts w:eastAsia="宋体"/>
          <w:b/>
        </w:rPr>
        <w:t xml:space="preserve"> in CA scenario</w:t>
      </w:r>
      <w:r w:rsidRPr="00132525">
        <w:rPr>
          <w:rFonts w:eastAsia="宋体"/>
          <w:b/>
        </w:rPr>
        <w:t xml:space="preserve">, </w:t>
      </w:r>
      <w:r w:rsidRPr="00252C4A">
        <w:rPr>
          <w:rFonts w:eastAsia="宋体"/>
          <w:b/>
          <w:highlight w:val="yellow"/>
        </w:rPr>
        <w:t>the association between each HARQ entity and target cell needs to be defined</w:t>
      </w:r>
      <w:r w:rsidRPr="00132525">
        <w:rPr>
          <w:rFonts w:eastAsia="宋体"/>
          <w:b/>
        </w:rPr>
        <w:t xml:space="preserve">, i.e. the mapping relationship </w:t>
      </w:r>
      <w:r>
        <w:rPr>
          <w:rFonts w:eastAsia="宋体"/>
          <w:b/>
        </w:rPr>
        <w:t>from</w:t>
      </w:r>
      <w:r w:rsidRPr="00132525">
        <w:rPr>
          <w:rFonts w:eastAsia="宋体"/>
          <w:b/>
        </w:rPr>
        <w:t xml:space="preserve"> source cell </w:t>
      </w:r>
      <w:r>
        <w:rPr>
          <w:rFonts w:eastAsia="宋体"/>
          <w:b/>
        </w:rPr>
        <w:t>to</w:t>
      </w:r>
      <w:r w:rsidRPr="00132525">
        <w:rPr>
          <w:rFonts w:eastAsia="宋体"/>
          <w:b/>
        </w:rPr>
        <w:t xml:space="preserve"> the associated target cell for each maintained HARQ entity.</w:t>
      </w:r>
    </w:p>
    <w:p w14:paraId="62EB17B0" w14:textId="77777777" w:rsidR="00FD4DB9" w:rsidRPr="00132525" w:rsidRDefault="00FD4DB9" w:rsidP="00FD4DB9">
      <w:pPr>
        <w:spacing w:beforeLines="50" w:before="120"/>
        <w:rPr>
          <w:rFonts w:eastAsia="宋体"/>
          <w:b/>
        </w:rPr>
      </w:pPr>
      <w:r>
        <w:rPr>
          <w:rFonts w:eastAsia="宋体"/>
          <w:b/>
        </w:rPr>
        <w:t>Observation 3</w:t>
      </w:r>
      <w:r w:rsidRPr="00132525">
        <w:rPr>
          <w:rFonts w:eastAsia="宋体"/>
          <w:b/>
        </w:rPr>
        <w:t>b: It is unclear (could be complicated) how to define/indicate the mapping relationship of HARQ entit</w:t>
      </w:r>
      <w:r>
        <w:rPr>
          <w:rFonts w:eastAsia="宋体"/>
          <w:b/>
        </w:rPr>
        <w:t>ies</w:t>
      </w:r>
      <w:r w:rsidRPr="00132525">
        <w:rPr>
          <w:rFonts w:eastAsia="宋体"/>
          <w:b/>
        </w:rPr>
        <w:t>, if the number of serving cells is different between source and target.</w:t>
      </w:r>
    </w:p>
    <w:p w14:paraId="6FF8ABDA" w14:textId="77777777" w:rsidR="00FD4DB9" w:rsidRPr="00F72D7C" w:rsidRDefault="00FD4DB9" w:rsidP="00FD4DB9">
      <w:pPr>
        <w:spacing w:beforeLines="50" w:before="120"/>
        <w:rPr>
          <w:rFonts w:eastAsia="宋体"/>
          <w:b/>
        </w:rPr>
      </w:pPr>
      <w:r w:rsidRPr="00F72D7C">
        <w:rPr>
          <w:rFonts w:eastAsia="宋体"/>
          <w:b/>
        </w:rPr>
        <w:t xml:space="preserve">Observation </w:t>
      </w:r>
      <w:r>
        <w:rPr>
          <w:rFonts w:eastAsia="宋体"/>
          <w:b/>
        </w:rPr>
        <w:t>4</w:t>
      </w:r>
      <w:r w:rsidRPr="00F72D7C">
        <w:rPr>
          <w:rFonts w:eastAsia="宋体"/>
          <w:b/>
        </w:rPr>
        <w:t xml:space="preserve">a: It is unclear (could be complicated) how to define/indicate the </w:t>
      </w:r>
      <w:r w:rsidRPr="00252C4A">
        <w:rPr>
          <w:rFonts w:eastAsia="宋体"/>
          <w:b/>
          <w:highlight w:val="yellow"/>
        </w:rPr>
        <w:t>mapping relationship of HARQ process ID between source and target</w:t>
      </w:r>
      <w:r>
        <w:rPr>
          <w:rFonts w:eastAsia="宋体"/>
          <w:b/>
        </w:rPr>
        <w:t xml:space="preserve"> configuration, </w:t>
      </w:r>
      <w:r w:rsidRPr="00F72D7C">
        <w:rPr>
          <w:rFonts w:eastAsia="宋体"/>
          <w:b/>
        </w:rPr>
        <w:t xml:space="preserve">for </w:t>
      </w:r>
      <w:r>
        <w:rPr>
          <w:rFonts w:eastAsia="宋体"/>
          <w:b/>
        </w:rPr>
        <w:t>each</w:t>
      </w:r>
      <w:r w:rsidRPr="00F72D7C">
        <w:rPr>
          <w:rFonts w:eastAsia="宋体"/>
          <w:b/>
        </w:rPr>
        <w:t xml:space="preserve"> maintained HARQ entit</w:t>
      </w:r>
      <w:r>
        <w:rPr>
          <w:rFonts w:eastAsia="宋体"/>
          <w:b/>
        </w:rPr>
        <w:t>y</w:t>
      </w:r>
      <w:r w:rsidRPr="00F72D7C">
        <w:rPr>
          <w:rFonts w:eastAsia="宋体"/>
          <w:b/>
        </w:rPr>
        <w:t>.</w:t>
      </w:r>
    </w:p>
    <w:p w14:paraId="539580B4" w14:textId="23A78637" w:rsidR="00FD4DB9" w:rsidRPr="00887CE1" w:rsidRDefault="00FD4DB9" w:rsidP="00887CE1">
      <w:pPr>
        <w:spacing w:beforeLines="50" w:before="120"/>
        <w:rPr>
          <w:rFonts w:eastAsia="宋体"/>
          <w:b/>
        </w:rPr>
      </w:pPr>
      <w:r>
        <w:rPr>
          <w:rFonts w:eastAsia="宋体"/>
          <w:b/>
        </w:rPr>
        <w:t>Observation 4</w:t>
      </w:r>
      <w:r w:rsidRPr="00F72D7C">
        <w:rPr>
          <w:rFonts w:eastAsia="宋体"/>
          <w:b/>
        </w:rPr>
        <w:t xml:space="preserve">b: </w:t>
      </w:r>
      <w:r>
        <w:rPr>
          <w:rFonts w:eastAsia="宋体"/>
          <w:b/>
        </w:rPr>
        <w:t>F</w:t>
      </w:r>
      <w:r w:rsidRPr="00F72D7C">
        <w:rPr>
          <w:rFonts w:eastAsia="宋体"/>
          <w:b/>
        </w:rPr>
        <w:t>or the maintained HARQ entity</w:t>
      </w:r>
      <w:r>
        <w:rPr>
          <w:rFonts w:eastAsia="宋体"/>
          <w:b/>
        </w:rPr>
        <w:t xml:space="preserve">, </w:t>
      </w:r>
      <w:r w:rsidRPr="00F72D7C">
        <w:rPr>
          <w:rFonts w:eastAsia="宋体"/>
          <w:b/>
        </w:rPr>
        <w:t>the mapping</w:t>
      </w:r>
      <w:r w:rsidRPr="00641FBC">
        <w:rPr>
          <w:rFonts w:eastAsia="宋体"/>
          <w:b/>
        </w:rPr>
        <w:t xml:space="preserve"> </w:t>
      </w:r>
      <w:r w:rsidRPr="00132525">
        <w:rPr>
          <w:rFonts w:eastAsia="宋体"/>
          <w:b/>
        </w:rPr>
        <w:t>relationship</w:t>
      </w:r>
      <w:r w:rsidRPr="00F72D7C">
        <w:rPr>
          <w:rFonts w:eastAsia="宋体"/>
          <w:b/>
        </w:rPr>
        <w:t xml:space="preserve"> of HARQ process ID </w:t>
      </w:r>
      <w:r>
        <w:rPr>
          <w:rFonts w:eastAsia="宋体"/>
          <w:b/>
        </w:rPr>
        <w:t>between source and target</w:t>
      </w:r>
      <w:r w:rsidRPr="00F72D7C">
        <w:rPr>
          <w:rFonts w:eastAsia="宋体"/>
          <w:b/>
        </w:rPr>
        <w:t xml:space="preserve"> </w:t>
      </w:r>
      <w:r>
        <w:rPr>
          <w:rFonts w:eastAsia="宋体"/>
          <w:b/>
        </w:rPr>
        <w:t xml:space="preserve">becomes even more complicated, when </w:t>
      </w:r>
      <w:r w:rsidRPr="00F72D7C">
        <w:rPr>
          <w:rFonts w:eastAsia="宋体"/>
          <w:b/>
        </w:rPr>
        <w:t xml:space="preserve">configured grant and DL </w:t>
      </w:r>
      <w:r>
        <w:rPr>
          <w:rFonts w:eastAsia="宋体"/>
          <w:b/>
        </w:rPr>
        <w:t>SPS configurations change</w:t>
      </w:r>
      <w:r w:rsidRPr="00F72D7C">
        <w:rPr>
          <w:rFonts w:eastAsia="宋体"/>
          <w:b/>
        </w:rPr>
        <w:t xml:space="preserve">, e.g. </w:t>
      </w:r>
      <w:r w:rsidRPr="00F72D7C">
        <w:rPr>
          <w:rFonts w:eastAsia="宋体"/>
          <w:b/>
          <w:i/>
          <w:iCs/>
        </w:rPr>
        <w:t>nrofHARQ-Processes</w:t>
      </w:r>
      <w:r w:rsidRPr="00F72D7C">
        <w:rPr>
          <w:rFonts w:eastAsia="宋体"/>
          <w:b/>
        </w:rPr>
        <w:t xml:space="preserve"> and </w:t>
      </w:r>
      <w:r w:rsidRPr="00F72D7C">
        <w:rPr>
          <w:rFonts w:eastAsia="宋体"/>
          <w:b/>
          <w:i/>
          <w:iCs/>
        </w:rPr>
        <w:t>periodicity</w:t>
      </w:r>
      <w:r w:rsidRPr="00F72D7C">
        <w:rPr>
          <w:rFonts w:eastAsia="宋体"/>
          <w:b/>
        </w:rPr>
        <w:t>.</w:t>
      </w:r>
    </w:p>
    <w:p w14:paraId="35D3CED1" w14:textId="5D8004BC" w:rsidR="005A16F1" w:rsidRPr="006E4C54" w:rsidRDefault="00205D1F" w:rsidP="009D479F">
      <w:pPr>
        <w:spacing w:before="180"/>
        <w:rPr>
          <w:rFonts w:eastAsiaTheme="minorEastAsia"/>
          <w:b/>
          <w:i/>
          <w:color w:val="2E74B5" w:themeColor="accent1" w:themeShade="BF"/>
          <w:lang w:eastAsia="zh-CN"/>
        </w:rPr>
      </w:pPr>
      <w:r w:rsidRPr="006E4C54">
        <w:rPr>
          <w:rFonts w:eastAsiaTheme="minorEastAsia"/>
          <w:b/>
          <w:i/>
          <w:color w:val="2E74B5" w:themeColor="accent1" w:themeShade="BF"/>
          <w:lang w:eastAsia="zh-CN"/>
        </w:rPr>
        <w:t>L2 behaviours</w:t>
      </w:r>
      <w:r w:rsidR="00FD4DB9">
        <w:rPr>
          <w:rFonts w:eastAsiaTheme="minorEastAsia"/>
          <w:b/>
          <w:i/>
          <w:color w:val="2E74B5" w:themeColor="accent1" w:themeShade="BF"/>
          <w:lang w:eastAsia="zh-CN"/>
        </w:rPr>
        <w:t>: MAC</w:t>
      </w:r>
    </w:p>
    <w:p w14:paraId="59CB679D" w14:textId="77777777" w:rsidR="00FD4DB9" w:rsidRPr="00090351" w:rsidRDefault="00FD4DB9" w:rsidP="00FD4DB9">
      <w:pPr>
        <w:spacing w:before="180"/>
        <w:rPr>
          <w:rFonts w:eastAsiaTheme="minorEastAsia"/>
          <w:b/>
          <w:lang w:eastAsia="zh-CN"/>
        </w:rPr>
      </w:pPr>
      <w:r w:rsidRPr="00090351">
        <w:rPr>
          <w:rFonts w:eastAsiaTheme="minorEastAsia"/>
          <w:b/>
          <w:lang w:eastAsia="zh-CN"/>
        </w:rPr>
        <w:t xml:space="preserve">Proposal 1: For partial MAC reset, RAN2 can consider skipping Bj initialization to zero, if the associated LCH still exists in the target configuration. </w:t>
      </w:r>
    </w:p>
    <w:p w14:paraId="6B52D683" w14:textId="77777777" w:rsidR="00FD4DB9" w:rsidRPr="00351F9C" w:rsidRDefault="00FD4DB9" w:rsidP="00FD4DB9">
      <w:pPr>
        <w:spacing w:before="180"/>
        <w:rPr>
          <w:rFonts w:eastAsiaTheme="minorEastAsia"/>
          <w:b/>
          <w:lang w:eastAsia="zh-CN"/>
        </w:rPr>
      </w:pPr>
      <w:r w:rsidRPr="00351F9C">
        <w:rPr>
          <w:rFonts w:eastAsiaTheme="minorEastAsia"/>
          <w:b/>
          <w:lang w:eastAsia="zh-CN"/>
        </w:rPr>
        <w:t>Proposal 2: RAN2 to discuss following handling of the triggered BSR during LTM</w:t>
      </w:r>
      <w:r>
        <w:rPr>
          <w:rFonts w:eastAsiaTheme="minorEastAsia"/>
          <w:b/>
          <w:lang w:eastAsia="zh-CN"/>
        </w:rPr>
        <w:t xml:space="preserve"> cell switch:</w:t>
      </w:r>
    </w:p>
    <w:p w14:paraId="63FC4FAE" w14:textId="77777777" w:rsidR="00FD4DB9" w:rsidRPr="00351F9C" w:rsidRDefault="00FD4DB9" w:rsidP="00FD4DB9">
      <w:pPr>
        <w:spacing w:before="180"/>
        <w:rPr>
          <w:rFonts w:eastAsiaTheme="minorEastAsia"/>
          <w:b/>
          <w:lang w:eastAsia="zh-CN"/>
        </w:rPr>
      </w:pPr>
      <w:r w:rsidRPr="00351F9C">
        <w:rPr>
          <w:rFonts w:eastAsiaTheme="minorEastAsia"/>
          <w:b/>
          <w:lang w:eastAsia="zh-CN"/>
        </w:rPr>
        <w:t xml:space="preserve">- Option 1: in partial MAC reset, </w:t>
      </w:r>
      <w:r>
        <w:rPr>
          <w:rFonts w:eastAsiaTheme="minorEastAsia"/>
          <w:b/>
          <w:lang w:eastAsia="zh-CN"/>
        </w:rPr>
        <w:t xml:space="preserve">the </w:t>
      </w:r>
      <w:r w:rsidRPr="00351F9C">
        <w:rPr>
          <w:rFonts w:eastAsiaTheme="minorEastAsia"/>
          <w:b/>
          <w:lang w:eastAsia="zh-CN"/>
        </w:rPr>
        <w:t>UE skips the triggered BSR cance</w:t>
      </w:r>
      <w:r>
        <w:rPr>
          <w:rFonts w:eastAsiaTheme="minorEastAsia"/>
          <w:b/>
          <w:lang w:eastAsia="zh-CN"/>
        </w:rPr>
        <w:t>l</w:t>
      </w:r>
      <w:r w:rsidRPr="00351F9C">
        <w:rPr>
          <w:rFonts w:eastAsiaTheme="minorEastAsia"/>
          <w:b/>
          <w:lang w:eastAsia="zh-CN"/>
        </w:rPr>
        <w:t xml:space="preserve">lation, if the LCH that triggered the BSR still exists in the target configuration. </w:t>
      </w:r>
    </w:p>
    <w:p w14:paraId="6189BC39" w14:textId="77777777" w:rsidR="00FD4DB9" w:rsidRPr="00351F9C" w:rsidRDefault="00FD4DB9" w:rsidP="00FD4DB9">
      <w:pPr>
        <w:spacing w:before="180"/>
        <w:rPr>
          <w:rFonts w:eastAsiaTheme="minorEastAsia"/>
          <w:b/>
          <w:lang w:eastAsia="zh-CN"/>
        </w:rPr>
      </w:pPr>
      <w:r w:rsidRPr="00351F9C">
        <w:rPr>
          <w:rFonts w:eastAsiaTheme="minorEastAsia"/>
          <w:b/>
          <w:lang w:eastAsia="zh-CN"/>
        </w:rPr>
        <w:t xml:space="preserve">- Option 2: in partial MAC reset, the UE still cancels the triggered BSRs at </w:t>
      </w:r>
      <w:r>
        <w:rPr>
          <w:rFonts w:eastAsiaTheme="minorEastAsia"/>
          <w:b/>
          <w:lang w:eastAsia="zh-CN"/>
        </w:rPr>
        <w:t xml:space="preserve">the </w:t>
      </w:r>
      <w:r w:rsidRPr="00351F9C">
        <w:rPr>
          <w:rFonts w:eastAsiaTheme="minorEastAsia"/>
          <w:b/>
          <w:lang w:eastAsia="zh-CN"/>
        </w:rPr>
        <w:t>source cell</w:t>
      </w:r>
      <w:r>
        <w:rPr>
          <w:rFonts w:eastAsiaTheme="minorEastAsia"/>
          <w:b/>
          <w:lang w:eastAsia="zh-CN"/>
        </w:rPr>
        <w:t xml:space="preserve"> like in Rel-17</w:t>
      </w:r>
      <w:r w:rsidRPr="00351F9C">
        <w:rPr>
          <w:rFonts w:eastAsiaTheme="minorEastAsia"/>
          <w:b/>
          <w:lang w:eastAsia="zh-CN"/>
        </w:rPr>
        <w:t>.</w:t>
      </w:r>
      <w:r>
        <w:rPr>
          <w:rFonts w:eastAsiaTheme="minorEastAsia"/>
          <w:b/>
          <w:lang w:eastAsia="zh-CN"/>
        </w:rPr>
        <w:t xml:space="preserve"> The </w:t>
      </w:r>
      <w:r w:rsidRPr="00351F9C">
        <w:rPr>
          <w:rFonts w:eastAsiaTheme="minorEastAsia"/>
          <w:b/>
          <w:lang w:eastAsia="zh-CN"/>
        </w:rPr>
        <w:t>UE</w:t>
      </w:r>
      <w:r>
        <w:rPr>
          <w:rFonts w:eastAsiaTheme="minorEastAsia"/>
          <w:b/>
          <w:lang w:eastAsia="zh-CN"/>
        </w:rPr>
        <w:t xml:space="preserve"> should</w:t>
      </w:r>
      <w:r w:rsidRPr="00351F9C">
        <w:rPr>
          <w:rFonts w:eastAsiaTheme="minorEastAsia"/>
          <w:b/>
          <w:lang w:eastAsia="zh-CN"/>
        </w:rPr>
        <w:t xml:space="preserve"> </w:t>
      </w:r>
      <w:r>
        <w:rPr>
          <w:rFonts w:eastAsiaTheme="minorEastAsia"/>
          <w:b/>
          <w:lang w:eastAsia="zh-CN"/>
        </w:rPr>
        <w:t>be able to trigger</w:t>
      </w:r>
      <w:r w:rsidRPr="00351F9C">
        <w:rPr>
          <w:rFonts w:eastAsiaTheme="minorEastAsia"/>
          <w:b/>
          <w:lang w:eastAsia="zh-CN"/>
        </w:rPr>
        <w:t xml:space="preserve"> a new regular BSR at </w:t>
      </w:r>
      <w:r>
        <w:rPr>
          <w:rFonts w:eastAsiaTheme="minorEastAsia"/>
          <w:b/>
          <w:lang w:eastAsia="zh-CN"/>
        </w:rPr>
        <w:t>the target cell at LTM execution</w:t>
      </w:r>
      <w:r w:rsidRPr="00351F9C">
        <w:rPr>
          <w:rFonts w:eastAsiaTheme="minorEastAsia"/>
          <w:b/>
          <w:lang w:eastAsia="zh-CN"/>
        </w:rPr>
        <w:t>.</w:t>
      </w:r>
    </w:p>
    <w:p w14:paraId="282B56F9" w14:textId="77777777" w:rsidR="00FD4DB9" w:rsidRPr="00E07FA6" w:rsidRDefault="00FD4DB9" w:rsidP="00FD4DB9">
      <w:pPr>
        <w:spacing w:beforeLines="50" w:before="120"/>
        <w:rPr>
          <w:rFonts w:eastAsia="宋体"/>
          <w:b/>
        </w:rPr>
      </w:pPr>
      <w:r w:rsidRPr="00E07FA6">
        <w:rPr>
          <w:rFonts w:eastAsia="宋体"/>
          <w:b/>
        </w:rPr>
        <w:t xml:space="preserve">Proposal 3: </w:t>
      </w:r>
      <w:r>
        <w:rPr>
          <w:rFonts w:eastAsia="宋体"/>
          <w:b/>
        </w:rPr>
        <w:t xml:space="preserve">The UE clears </w:t>
      </w:r>
      <w:r w:rsidRPr="00E07FA6">
        <w:rPr>
          <w:rFonts w:eastAsia="宋体"/>
          <w:b/>
        </w:rPr>
        <w:t>HARQ buffers upon cell switch in LTM.</w:t>
      </w:r>
    </w:p>
    <w:p w14:paraId="159D5BC1" w14:textId="5C3DFA4E" w:rsidR="00FD4DB9" w:rsidRPr="00313708" w:rsidRDefault="00FD4DB9" w:rsidP="00FD4DB9">
      <w:pPr>
        <w:spacing w:beforeLines="50" w:before="120"/>
        <w:rPr>
          <w:rFonts w:eastAsia="宋体"/>
          <w:b/>
        </w:rPr>
      </w:pPr>
      <w:r w:rsidRPr="00313708">
        <w:rPr>
          <w:rFonts w:eastAsia="宋体"/>
          <w:b/>
        </w:rPr>
        <w:t xml:space="preserve">Proposal 4: RAN2 postpones the discussion on </w:t>
      </w:r>
      <w:r w:rsidRPr="00313708">
        <w:rPr>
          <w:rFonts w:eastAsia="宋体"/>
          <w:b/>
          <w:i/>
        </w:rPr>
        <w:t>timeAlignmentTimer</w:t>
      </w:r>
      <w:r w:rsidRPr="00313708">
        <w:rPr>
          <w:rFonts w:eastAsia="宋体"/>
          <w:b/>
        </w:rPr>
        <w:t xml:space="preserve"> maintenance in partial MAC reset, </w:t>
      </w:r>
      <w:r>
        <w:rPr>
          <w:rFonts w:eastAsia="宋体"/>
          <w:b/>
        </w:rPr>
        <w:t xml:space="preserve">which can resume after RAN1 has finalized the detailed solution for early </w:t>
      </w:r>
      <w:r w:rsidRPr="00313708">
        <w:rPr>
          <w:rFonts w:eastAsia="宋体"/>
          <w:b/>
        </w:rPr>
        <w:t>TA to</w:t>
      </w:r>
      <w:r>
        <w:rPr>
          <w:rFonts w:eastAsia="宋体"/>
          <w:b/>
        </w:rPr>
        <w:t>wards</w:t>
      </w:r>
      <w:r w:rsidRPr="00313708">
        <w:rPr>
          <w:rFonts w:eastAsia="宋体"/>
          <w:b/>
        </w:rPr>
        <w:t xml:space="preserve"> candidate cell.</w:t>
      </w:r>
    </w:p>
    <w:p w14:paraId="50D5C3CB" w14:textId="77777777" w:rsidR="00FD4DB9" w:rsidRPr="001D0519" w:rsidRDefault="00FD4DB9" w:rsidP="00FD4DB9">
      <w:pPr>
        <w:spacing w:beforeLines="50" w:before="120"/>
        <w:rPr>
          <w:rFonts w:eastAsiaTheme="minorEastAsia"/>
          <w:lang w:eastAsia="zh-CN"/>
        </w:rPr>
      </w:pPr>
      <w:r w:rsidRPr="00B8465B">
        <w:rPr>
          <w:rFonts w:eastAsia="宋体"/>
          <w:b/>
        </w:rPr>
        <w:t>Proposal 5: RACH related operations should be reset in LTM (e.g. stop ongoing RACH procedure, flush MsgA/Msg3 buffer</w:t>
      </w:r>
      <w:r>
        <w:rPr>
          <w:rFonts w:eastAsia="宋体"/>
          <w:b/>
        </w:rPr>
        <w:t xml:space="preserve"> and</w:t>
      </w:r>
      <w:r w:rsidRPr="00B8465B">
        <w:rPr>
          <w:rFonts w:eastAsia="宋体"/>
          <w:b/>
        </w:rPr>
        <w:t xml:space="preserve"> release Temporary C-RNTI).</w:t>
      </w:r>
      <w:r w:rsidRPr="001D0519">
        <w:rPr>
          <w:rFonts w:eastAsiaTheme="minorEastAsia"/>
          <w:lang w:eastAsia="zh-CN"/>
        </w:rPr>
        <w:t xml:space="preserve"> </w:t>
      </w:r>
    </w:p>
    <w:p w14:paraId="78EF9B66" w14:textId="7688CF2F" w:rsidR="00FD4DB9" w:rsidRPr="006E4C54" w:rsidRDefault="00FD4DB9" w:rsidP="00FD4DB9">
      <w:pPr>
        <w:spacing w:before="180"/>
        <w:rPr>
          <w:rFonts w:eastAsiaTheme="minorEastAsia"/>
          <w:b/>
          <w:i/>
          <w:color w:val="2E74B5" w:themeColor="accent1" w:themeShade="BF"/>
          <w:lang w:eastAsia="zh-CN"/>
        </w:rPr>
      </w:pPr>
      <w:r w:rsidRPr="006E4C54">
        <w:rPr>
          <w:rFonts w:eastAsiaTheme="minorEastAsia"/>
          <w:b/>
          <w:i/>
          <w:color w:val="2E74B5" w:themeColor="accent1" w:themeShade="BF"/>
          <w:lang w:eastAsia="zh-CN"/>
        </w:rPr>
        <w:t>L2 behaviours</w:t>
      </w:r>
      <w:r>
        <w:rPr>
          <w:rFonts w:eastAsiaTheme="minorEastAsia"/>
          <w:b/>
          <w:i/>
          <w:color w:val="2E74B5" w:themeColor="accent1" w:themeShade="BF"/>
          <w:lang w:eastAsia="zh-CN"/>
        </w:rPr>
        <w:t>: PDCP/RLC</w:t>
      </w:r>
    </w:p>
    <w:p w14:paraId="584340B8" w14:textId="77777777" w:rsidR="00FD4DB9" w:rsidRDefault="00FD4DB9" w:rsidP="00FD4DB9">
      <w:pPr>
        <w:spacing w:before="180"/>
        <w:rPr>
          <w:rFonts w:eastAsiaTheme="minorEastAsia"/>
          <w:b/>
          <w:lang w:eastAsia="zh-CN"/>
        </w:rPr>
      </w:pPr>
      <w:r w:rsidRPr="00FA4BF0">
        <w:rPr>
          <w:rFonts w:eastAsiaTheme="minorEastAsia"/>
          <w:b/>
          <w:lang w:eastAsia="zh-CN"/>
        </w:rPr>
        <w:t xml:space="preserve">Proposal </w:t>
      </w:r>
      <w:r>
        <w:rPr>
          <w:rFonts w:eastAsiaTheme="minorEastAsia"/>
          <w:b/>
          <w:lang w:eastAsia="zh-CN"/>
        </w:rPr>
        <w:t>6</w:t>
      </w:r>
      <w:r w:rsidRPr="00FA4BF0">
        <w:rPr>
          <w:rFonts w:eastAsiaTheme="minorEastAsia"/>
          <w:b/>
          <w:lang w:eastAsia="zh-CN"/>
        </w:rPr>
        <w:t xml:space="preserve">: There is no need </w:t>
      </w:r>
      <w:r>
        <w:rPr>
          <w:rFonts w:eastAsiaTheme="minorEastAsia"/>
          <w:b/>
          <w:lang w:eastAsia="zh-CN"/>
        </w:rPr>
        <w:t>for</w:t>
      </w:r>
      <w:r w:rsidRPr="00FA4BF0">
        <w:rPr>
          <w:rFonts w:eastAsiaTheme="minorEastAsia"/>
          <w:b/>
          <w:lang w:eastAsia="zh-CN"/>
        </w:rPr>
        <w:t xml:space="preserve"> PDCP re-establishment in LTM.</w:t>
      </w:r>
    </w:p>
    <w:p w14:paraId="46E268CC" w14:textId="303B5596" w:rsidR="00FC53BE" w:rsidRPr="00FD4DB9" w:rsidRDefault="00FD4DB9" w:rsidP="00FD4DB9">
      <w:pPr>
        <w:rPr>
          <w:rFonts w:eastAsiaTheme="minorEastAsia"/>
          <w:b/>
          <w:lang w:eastAsia="zh-CN"/>
        </w:rPr>
      </w:pPr>
      <w:r w:rsidRPr="00FA4BF0">
        <w:rPr>
          <w:rFonts w:eastAsiaTheme="minorEastAsia"/>
          <w:b/>
          <w:lang w:eastAsia="zh-CN"/>
        </w:rPr>
        <w:lastRenderedPageBreak/>
        <w:t xml:space="preserve">Proposal </w:t>
      </w:r>
      <w:r>
        <w:rPr>
          <w:rFonts w:eastAsiaTheme="minorEastAsia"/>
          <w:b/>
          <w:lang w:eastAsia="zh-CN"/>
        </w:rPr>
        <w:t>7</w:t>
      </w:r>
      <w:r w:rsidRPr="00FA4BF0">
        <w:rPr>
          <w:rFonts w:eastAsiaTheme="minorEastAsia"/>
          <w:b/>
          <w:lang w:eastAsia="zh-CN"/>
        </w:rPr>
        <w:t>: Support the use of PDCP</w:t>
      </w:r>
      <w:r>
        <w:rPr>
          <w:rFonts w:eastAsiaTheme="minorEastAsia"/>
          <w:b/>
          <w:lang w:eastAsia="zh-CN"/>
        </w:rPr>
        <w:t xml:space="preserve"> </w:t>
      </w:r>
      <w:r w:rsidRPr="00FA4BF0">
        <w:rPr>
          <w:rFonts w:eastAsiaTheme="minorEastAsia"/>
          <w:b/>
          <w:lang w:eastAsia="zh-CN"/>
        </w:rPr>
        <w:t>discard for SRB in LTM</w:t>
      </w:r>
      <w:r>
        <w:rPr>
          <w:rFonts w:eastAsiaTheme="minorEastAsia"/>
          <w:b/>
          <w:lang w:eastAsia="zh-CN"/>
        </w:rPr>
        <w:t>, i.e.</w:t>
      </w:r>
      <w:r w:rsidRPr="00AC2C2F">
        <w:rPr>
          <w:rFonts w:eastAsiaTheme="minorEastAsia"/>
          <w:i/>
          <w:lang w:eastAsia="zh-CN"/>
        </w:rPr>
        <w:t xml:space="preserve"> </w:t>
      </w:r>
      <w:r w:rsidRPr="00AC2C2F">
        <w:rPr>
          <w:rFonts w:eastAsiaTheme="minorEastAsia"/>
          <w:b/>
          <w:i/>
          <w:lang w:eastAsia="zh-CN"/>
        </w:rPr>
        <w:t>discardOnPDCP</w:t>
      </w:r>
      <w:r w:rsidRPr="00AC2C2F">
        <w:rPr>
          <w:rFonts w:eastAsiaTheme="minorEastAsia"/>
          <w:b/>
          <w:lang w:eastAsia="zh-CN"/>
        </w:rPr>
        <w:t xml:space="preserve"> (</w:t>
      </w:r>
      <w:r w:rsidRPr="00FA4BF0">
        <w:rPr>
          <w:rFonts w:eastAsiaTheme="minorEastAsia"/>
          <w:b/>
          <w:lang w:eastAsia="zh-CN"/>
        </w:rPr>
        <w:t>e.g., to discard invalid L3 measurement report).</w:t>
      </w:r>
    </w:p>
    <w:p w14:paraId="6F1F3173" w14:textId="5D9E1980" w:rsidR="00FD4DB9" w:rsidRPr="006E4C54" w:rsidRDefault="00FD4DB9" w:rsidP="00FD4DB9">
      <w:pPr>
        <w:spacing w:before="180"/>
        <w:rPr>
          <w:rFonts w:eastAsiaTheme="minorEastAsia"/>
          <w:b/>
          <w:i/>
          <w:color w:val="2E74B5" w:themeColor="accent1" w:themeShade="BF"/>
          <w:lang w:eastAsia="zh-CN"/>
        </w:rPr>
      </w:pPr>
      <w:r w:rsidRPr="006E4C54">
        <w:rPr>
          <w:rFonts w:eastAsiaTheme="minorEastAsia"/>
          <w:b/>
          <w:i/>
          <w:color w:val="2E74B5" w:themeColor="accent1" w:themeShade="BF"/>
          <w:lang w:eastAsia="zh-CN"/>
        </w:rPr>
        <w:t>L2 behaviours</w:t>
      </w:r>
      <w:r>
        <w:rPr>
          <w:rFonts w:eastAsiaTheme="minorEastAsia"/>
          <w:b/>
          <w:i/>
          <w:color w:val="2E74B5" w:themeColor="accent1" w:themeShade="BF"/>
          <w:lang w:eastAsia="zh-CN"/>
        </w:rPr>
        <w:t>: L2 reset indication</w:t>
      </w:r>
    </w:p>
    <w:p w14:paraId="75463BB0" w14:textId="77777777" w:rsidR="00FD4DB9" w:rsidRPr="00283B88" w:rsidRDefault="00FD4DB9" w:rsidP="00FD4DB9">
      <w:pPr>
        <w:spacing w:beforeLines="50" w:before="120"/>
        <w:rPr>
          <w:rFonts w:eastAsia="宋体"/>
          <w:b/>
        </w:rPr>
      </w:pPr>
      <w:r w:rsidRPr="00283B88">
        <w:rPr>
          <w:rFonts w:eastAsia="宋体"/>
          <w:b/>
        </w:rPr>
        <w:t xml:space="preserve">Proposal </w:t>
      </w:r>
      <w:r>
        <w:rPr>
          <w:rFonts w:eastAsia="宋体"/>
          <w:b/>
        </w:rPr>
        <w:t>8</w:t>
      </w:r>
      <w:r w:rsidRPr="00283B88">
        <w:rPr>
          <w:rFonts w:eastAsia="宋体"/>
          <w:b/>
        </w:rPr>
        <w:t xml:space="preserve">: The RLC/PDCP behaviour and MAC </w:t>
      </w:r>
      <w:r>
        <w:rPr>
          <w:rFonts w:eastAsia="宋体"/>
          <w:b/>
        </w:rPr>
        <w:t xml:space="preserve">reset </w:t>
      </w:r>
      <w:r w:rsidRPr="00283B88">
        <w:rPr>
          <w:rFonts w:eastAsia="宋体"/>
          <w:b/>
        </w:rPr>
        <w:t>behaviour should be controlled/configured separately.</w:t>
      </w:r>
    </w:p>
    <w:p w14:paraId="226CC8FF" w14:textId="77777777" w:rsidR="00FD4DB9" w:rsidRDefault="00FD4DB9" w:rsidP="00FD4DB9">
      <w:pPr>
        <w:spacing w:beforeLines="50" w:before="120"/>
        <w:rPr>
          <w:rFonts w:eastAsia="宋体"/>
          <w:b/>
        </w:rPr>
      </w:pPr>
      <w:r w:rsidRPr="000E43B8">
        <w:rPr>
          <w:rFonts w:eastAsia="宋体"/>
          <w:b/>
        </w:rPr>
        <w:t xml:space="preserve">Proposal 9: </w:t>
      </w:r>
      <w:r>
        <w:rPr>
          <w:rFonts w:eastAsia="宋体"/>
          <w:b/>
        </w:rPr>
        <w:t xml:space="preserve">The </w:t>
      </w:r>
      <w:r w:rsidRPr="000E43B8">
        <w:rPr>
          <w:rFonts w:eastAsia="宋体"/>
          <w:b/>
        </w:rPr>
        <w:t>UE skips the L2 reset, if the target SpCell and source SpCell cell are configured with the same group-ID (i.e. a new group-ID is introduced in RRC signa</w:t>
      </w:r>
      <w:r>
        <w:rPr>
          <w:rFonts w:eastAsia="宋体"/>
          <w:b/>
        </w:rPr>
        <w:t>l</w:t>
      </w:r>
      <w:r w:rsidRPr="000E43B8">
        <w:rPr>
          <w:rFonts w:eastAsia="宋体"/>
          <w:b/>
        </w:rPr>
        <w:t>ling).</w:t>
      </w:r>
    </w:p>
    <w:p w14:paraId="4267B46E" w14:textId="77777777" w:rsidR="00FD4DB9" w:rsidRDefault="00FD4DB9" w:rsidP="00FD4DB9">
      <w:pPr>
        <w:spacing w:beforeLines="50" w:before="120"/>
        <w:rPr>
          <w:rFonts w:eastAsia="宋体"/>
          <w:b/>
          <w:lang w:eastAsia="zh-CN"/>
        </w:rPr>
      </w:pPr>
      <w:r>
        <w:rPr>
          <w:rFonts w:eastAsia="宋体" w:hint="eastAsia"/>
          <w:b/>
          <w:lang w:eastAsia="zh-CN"/>
        </w:rPr>
        <w:t>P</w:t>
      </w:r>
      <w:r>
        <w:rPr>
          <w:rFonts w:eastAsia="宋体"/>
          <w:b/>
          <w:lang w:eastAsia="zh-CN"/>
        </w:rPr>
        <w:t>roposal 10: FFS on the signalling design to support separate control for RLC/PDCP and MAC, via the configured group-ID.</w:t>
      </w:r>
    </w:p>
    <w:p w14:paraId="7981441E" w14:textId="4EA22091" w:rsidR="00FD4DB9" w:rsidRDefault="00FD4DB9" w:rsidP="00FC53BE">
      <w:pPr>
        <w:spacing w:beforeLines="50" w:before="120"/>
        <w:rPr>
          <w:rFonts w:eastAsia="宋体"/>
          <w:b/>
        </w:rPr>
      </w:pPr>
      <w:r w:rsidRPr="00B97A66">
        <w:rPr>
          <w:rFonts w:eastAsia="宋体"/>
          <w:b/>
        </w:rPr>
        <w:t xml:space="preserve">Proposal </w:t>
      </w:r>
      <w:r>
        <w:rPr>
          <w:rFonts w:eastAsia="宋体"/>
          <w:b/>
        </w:rPr>
        <w:t>11</w:t>
      </w:r>
      <w:r w:rsidRPr="00B97A66">
        <w:rPr>
          <w:rFonts w:eastAsia="宋体"/>
          <w:b/>
        </w:rPr>
        <w:t xml:space="preserve">: In LTM, the UE should ignore the legacy </w:t>
      </w:r>
      <w:r w:rsidRPr="00B97A66">
        <w:rPr>
          <w:rFonts w:eastAsia="宋体"/>
          <w:b/>
          <w:i/>
        </w:rPr>
        <w:t>reestablishRLC/recoverPDCP</w:t>
      </w:r>
      <w:r w:rsidRPr="00B97A66">
        <w:rPr>
          <w:rFonts w:eastAsia="宋体"/>
          <w:b/>
        </w:rPr>
        <w:t xml:space="preserve"> in </w:t>
      </w:r>
      <w:r w:rsidRPr="00B97A66">
        <w:rPr>
          <w:rFonts w:eastAsia="宋体"/>
          <w:b/>
          <w:i/>
        </w:rPr>
        <w:t>RadioBearerConfig</w:t>
      </w:r>
      <w:r w:rsidRPr="00B97A66">
        <w:rPr>
          <w:rFonts w:eastAsia="宋体"/>
          <w:b/>
        </w:rPr>
        <w:t>, if any</w:t>
      </w:r>
      <w:r>
        <w:rPr>
          <w:rFonts w:eastAsia="宋体"/>
          <w:b/>
        </w:rPr>
        <w:t xml:space="preserve">, since </w:t>
      </w:r>
      <w:r w:rsidRPr="00B97A66">
        <w:rPr>
          <w:rFonts w:eastAsia="宋体"/>
          <w:b/>
        </w:rPr>
        <w:t>the L2 reset behaviour is explicitly indi</w:t>
      </w:r>
      <w:r>
        <w:rPr>
          <w:rFonts w:eastAsia="宋体"/>
          <w:b/>
        </w:rPr>
        <w:t>cated by the new R18 signalling.</w:t>
      </w:r>
    </w:p>
    <w:p w14:paraId="0658B9B4" w14:textId="29444972" w:rsidR="006E4C54" w:rsidRPr="006E4C54" w:rsidRDefault="006E4C54" w:rsidP="006E4C54">
      <w:pPr>
        <w:spacing w:before="180"/>
        <w:rPr>
          <w:rFonts w:eastAsiaTheme="minorEastAsia"/>
          <w:b/>
          <w:i/>
          <w:color w:val="2E74B5" w:themeColor="accent1" w:themeShade="BF"/>
          <w:lang w:eastAsia="zh-CN"/>
        </w:rPr>
      </w:pPr>
      <w:r w:rsidRPr="006E4C54">
        <w:rPr>
          <w:rFonts w:eastAsiaTheme="minorEastAsia"/>
          <w:b/>
          <w:i/>
          <w:color w:val="2E74B5" w:themeColor="accent1" w:themeShade="BF"/>
          <w:lang w:eastAsia="zh-CN"/>
        </w:rPr>
        <w:t>LTM config index</w:t>
      </w:r>
    </w:p>
    <w:p w14:paraId="688D925F" w14:textId="77777777" w:rsidR="00FD4DB9" w:rsidRPr="00087A74" w:rsidRDefault="00FD4DB9" w:rsidP="00FD4DB9">
      <w:pPr>
        <w:spacing w:before="180"/>
        <w:rPr>
          <w:rFonts w:eastAsia="宋体"/>
          <w:b/>
          <w:lang w:eastAsia="zh-CN"/>
        </w:rPr>
      </w:pPr>
      <w:r w:rsidRPr="00087A74">
        <w:rPr>
          <w:rFonts w:eastAsia="宋体"/>
          <w:b/>
          <w:lang w:eastAsia="zh-CN"/>
        </w:rPr>
        <w:t>P</w:t>
      </w:r>
      <w:r>
        <w:rPr>
          <w:rFonts w:eastAsia="宋体"/>
          <w:b/>
          <w:lang w:eastAsia="zh-CN"/>
        </w:rPr>
        <w:t>roposal 12</w:t>
      </w:r>
      <w:r w:rsidRPr="00087A74">
        <w:rPr>
          <w:rFonts w:eastAsia="宋体"/>
          <w:b/>
          <w:lang w:eastAsia="zh-CN"/>
        </w:rPr>
        <w:t xml:space="preserve">: The source </w:t>
      </w:r>
      <w:r>
        <w:rPr>
          <w:rFonts w:eastAsia="宋体"/>
          <w:b/>
          <w:lang w:eastAsia="zh-CN"/>
        </w:rPr>
        <w:t>DU/</w:t>
      </w:r>
      <w:r w:rsidRPr="00087A74">
        <w:rPr>
          <w:rFonts w:eastAsia="宋体"/>
          <w:b/>
          <w:lang w:eastAsia="zh-CN"/>
        </w:rPr>
        <w:t xml:space="preserve">cell should know the relationship between the candidate cell (or the RS ID of the candidate cell) and its LTM configuration index. </w:t>
      </w:r>
      <w:r>
        <w:rPr>
          <w:rFonts w:eastAsia="宋体"/>
          <w:b/>
          <w:lang w:eastAsia="zh-CN"/>
        </w:rPr>
        <w:t>It</w:t>
      </w:r>
      <w:r w:rsidRPr="00087A74">
        <w:rPr>
          <w:rFonts w:eastAsia="宋体"/>
          <w:b/>
          <w:lang w:eastAsia="zh-CN"/>
        </w:rPr>
        <w:t xml:space="preserve"> is up to RAN3</w:t>
      </w:r>
      <w:r>
        <w:rPr>
          <w:rFonts w:eastAsia="宋体"/>
          <w:b/>
          <w:lang w:eastAsia="zh-CN"/>
        </w:rPr>
        <w:t xml:space="preserve"> on the detailed signalling</w:t>
      </w:r>
      <w:r w:rsidRPr="00087A74">
        <w:rPr>
          <w:rFonts w:eastAsia="宋体"/>
          <w:b/>
          <w:lang w:eastAsia="zh-CN"/>
        </w:rPr>
        <w:t>.</w:t>
      </w:r>
    </w:p>
    <w:p w14:paraId="25DF305F" w14:textId="05949D42" w:rsidR="006E4C54" w:rsidRPr="006E4C54" w:rsidRDefault="006E4C54" w:rsidP="006E4C54">
      <w:pPr>
        <w:spacing w:before="180"/>
        <w:rPr>
          <w:rFonts w:eastAsiaTheme="minorEastAsia"/>
          <w:b/>
          <w:i/>
          <w:color w:val="2E74B5" w:themeColor="accent1" w:themeShade="BF"/>
          <w:lang w:eastAsia="zh-CN"/>
        </w:rPr>
      </w:pPr>
      <w:r w:rsidRPr="006E4C54">
        <w:rPr>
          <w:rFonts w:eastAsiaTheme="minorEastAsia"/>
          <w:b/>
          <w:i/>
          <w:color w:val="2E74B5" w:themeColor="accent1" w:themeShade="BF"/>
          <w:lang w:eastAsia="zh-CN"/>
        </w:rPr>
        <w:t>BWP and SCell state</w:t>
      </w:r>
    </w:p>
    <w:p w14:paraId="40117B91" w14:textId="77777777" w:rsidR="00FD4DB9" w:rsidRPr="00006FB0" w:rsidRDefault="00FD4DB9" w:rsidP="00FD4DB9">
      <w:pPr>
        <w:spacing w:before="180"/>
        <w:rPr>
          <w:rFonts w:eastAsia="宋体"/>
          <w:b/>
          <w:lang w:eastAsia="zh-CN"/>
        </w:rPr>
      </w:pPr>
      <w:r w:rsidRPr="00006FB0">
        <w:rPr>
          <w:rFonts w:eastAsia="宋体"/>
          <w:b/>
          <w:lang w:eastAsia="zh-CN"/>
        </w:rPr>
        <w:t xml:space="preserve">Proposal </w:t>
      </w:r>
      <w:r>
        <w:rPr>
          <w:rFonts w:eastAsia="宋体"/>
          <w:b/>
          <w:lang w:eastAsia="zh-CN"/>
        </w:rPr>
        <w:t>13</w:t>
      </w:r>
      <w:r w:rsidRPr="00006FB0">
        <w:rPr>
          <w:rFonts w:eastAsia="宋体"/>
          <w:b/>
          <w:lang w:eastAsia="zh-CN"/>
        </w:rPr>
        <w:t xml:space="preserve">: The UE determines the UL BWP and the DL BWP upon the execution of the LTM according to the first active BWP </w:t>
      </w:r>
      <w:r>
        <w:rPr>
          <w:rFonts w:eastAsia="宋体"/>
          <w:b/>
          <w:lang w:eastAsia="zh-CN"/>
        </w:rPr>
        <w:t>configured</w:t>
      </w:r>
      <w:r w:rsidRPr="00006FB0">
        <w:rPr>
          <w:rFonts w:eastAsia="宋体"/>
          <w:b/>
          <w:lang w:eastAsia="zh-CN"/>
        </w:rPr>
        <w:t xml:space="preserve"> in the pre-configuration of the target cell </w:t>
      </w:r>
      <w:r>
        <w:rPr>
          <w:rFonts w:eastAsia="宋体"/>
          <w:b/>
          <w:lang w:eastAsia="zh-CN"/>
        </w:rPr>
        <w:t>via</w:t>
      </w:r>
      <w:r w:rsidRPr="00006FB0">
        <w:rPr>
          <w:rFonts w:eastAsia="宋体"/>
          <w:b/>
          <w:lang w:eastAsia="zh-CN"/>
        </w:rPr>
        <w:t xml:space="preserve"> RRC, as supported currently.</w:t>
      </w:r>
    </w:p>
    <w:p w14:paraId="3161B309" w14:textId="12ACB694" w:rsidR="006E4C54" w:rsidRPr="00FD4DB9" w:rsidRDefault="00FD4DB9" w:rsidP="006E4C54">
      <w:pPr>
        <w:spacing w:before="180"/>
        <w:rPr>
          <w:rFonts w:eastAsia="宋体"/>
          <w:b/>
          <w:lang w:eastAsia="zh-CN"/>
        </w:rPr>
      </w:pPr>
      <w:r w:rsidRPr="003949E5">
        <w:rPr>
          <w:rFonts w:eastAsia="宋体"/>
          <w:b/>
          <w:lang w:eastAsia="zh-CN"/>
        </w:rPr>
        <w:t>Proposal</w:t>
      </w:r>
      <w:r>
        <w:rPr>
          <w:rFonts w:eastAsia="宋体"/>
          <w:b/>
          <w:lang w:eastAsia="zh-CN"/>
        </w:rPr>
        <w:t xml:space="preserve"> 14</w:t>
      </w:r>
      <w:r w:rsidRPr="003949E5">
        <w:rPr>
          <w:rFonts w:eastAsia="宋体"/>
          <w:b/>
          <w:lang w:eastAsia="zh-CN"/>
        </w:rPr>
        <w:t>: To support SCell activation simultaneously with LTM execution, the ne</w:t>
      </w:r>
      <w:r>
        <w:rPr>
          <w:rFonts w:eastAsia="宋体"/>
          <w:b/>
          <w:lang w:eastAsia="zh-CN"/>
        </w:rPr>
        <w:t>twork (target cell) can set the “</w:t>
      </w:r>
      <w:r w:rsidRPr="00E92242">
        <w:rPr>
          <w:rFonts w:eastAsia="宋体"/>
          <w:b/>
          <w:i/>
          <w:lang w:eastAsia="zh-CN"/>
        </w:rPr>
        <w:t>sCell</w:t>
      </w:r>
      <w:r>
        <w:rPr>
          <w:rFonts w:eastAsia="宋体"/>
          <w:b/>
          <w:i/>
          <w:lang w:eastAsia="zh-CN"/>
        </w:rPr>
        <w:t>S</w:t>
      </w:r>
      <w:r w:rsidRPr="00E92242">
        <w:rPr>
          <w:rFonts w:eastAsia="宋体"/>
          <w:b/>
          <w:i/>
          <w:lang w:eastAsia="zh-CN"/>
        </w:rPr>
        <w:t>tate</w:t>
      </w:r>
      <w:r>
        <w:rPr>
          <w:rFonts w:eastAsia="宋体"/>
          <w:b/>
          <w:i/>
          <w:lang w:eastAsia="zh-CN"/>
        </w:rPr>
        <w:t>-r16</w:t>
      </w:r>
      <w:r w:rsidRPr="003949E5">
        <w:rPr>
          <w:rFonts w:eastAsia="宋体"/>
          <w:b/>
          <w:lang w:eastAsia="zh-CN"/>
        </w:rPr>
        <w:t>” in the candidate configuration of RRC</w:t>
      </w:r>
      <w:r w:rsidRPr="00006FB0">
        <w:rPr>
          <w:rFonts w:eastAsia="宋体"/>
          <w:b/>
          <w:lang w:eastAsia="zh-CN"/>
        </w:rPr>
        <w:t>, as supported currently.</w:t>
      </w:r>
    </w:p>
    <w:p w14:paraId="0C1E33BE" w14:textId="3257FD81" w:rsidR="006E4C54" w:rsidRPr="006E4C54" w:rsidRDefault="006E4C54" w:rsidP="006E4C54">
      <w:pPr>
        <w:spacing w:before="180"/>
        <w:rPr>
          <w:rFonts w:eastAsiaTheme="minorEastAsia"/>
          <w:b/>
          <w:i/>
          <w:color w:val="2E74B5" w:themeColor="accent1" w:themeShade="BF"/>
          <w:lang w:eastAsia="zh-CN"/>
        </w:rPr>
      </w:pPr>
      <w:r>
        <w:rPr>
          <w:rFonts w:eastAsiaTheme="minorEastAsia"/>
          <w:b/>
          <w:i/>
          <w:color w:val="2E74B5" w:themeColor="accent1" w:themeShade="BF"/>
          <w:lang w:eastAsia="zh-CN"/>
        </w:rPr>
        <w:t>Failure detection timer</w:t>
      </w:r>
    </w:p>
    <w:p w14:paraId="4C1C5908" w14:textId="77777777" w:rsidR="00FD4DB9" w:rsidRDefault="00FD4DB9" w:rsidP="00FD4DB9">
      <w:pPr>
        <w:rPr>
          <w:rFonts w:eastAsia="宋体"/>
          <w:b/>
          <w:lang w:eastAsia="zh-CN"/>
        </w:rPr>
      </w:pPr>
      <w:r>
        <w:rPr>
          <w:rFonts w:eastAsia="宋体"/>
          <w:b/>
          <w:lang w:eastAsia="zh-CN"/>
        </w:rPr>
        <w:t>Proposal 15</w:t>
      </w:r>
      <w:r w:rsidRPr="000631C0">
        <w:rPr>
          <w:rFonts w:eastAsia="宋体"/>
          <w:b/>
          <w:lang w:eastAsia="zh-CN"/>
        </w:rPr>
        <w:t>: Reuse the T304 timer for LTM procedure</w:t>
      </w:r>
      <w:r>
        <w:rPr>
          <w:rFonts w:eastAsia="宋体"/>
          <w:b/>
          <w:lang w:eastAsia="zh-CN"/>
        </w:rPr>
        <w:t>, with what is below as baseline:</w:t>
      </w:r>
    </w:p>
    <w:p w14:paraId="769060C5" w14:textId="77777777" w:rsidR="00FD4DB9" w:rsidRDefault="00FD4DB9" w:rsidP="00FD4DB9">
      <w:pPr>
        <w:rPr>
          <w:rFonts w:eastAsia="宋体"/>
          <w:b/>
          <w:lang w:eastAsia="zh-CN"/>
        </w:rPr>
      </w:pPr>
      <w:r>
        <w:rPr>
          <w:rFonts w:eastAsia="宋体"/>
          <w:b/>
          <w:lang w:eastAsia="zh-CN"/>
        </w:rPr>
        <w:t xml:space="preserve">- </w:t>
      </w:r>
      <w:r w:rsidRPr="000631C0">
        <w:rPr>
          <w:rFonts w:eastAsia="宋体"/>
          <w:b/>
          <w:lang w:eastAsia="zh-CN"/>
        </w:rPr>
        <w:t xml:space="preserve">The UE starts T304 upon LTM execution. </w:t>
      </w:r>
    </w:p>
    <w:p w14:paraId="1BDD4FBE" w14:textId="77777777" w:rsidR="00FD4DB9" w:rsidRDefault="00FD4DB9" w:rsidP="00FD4DB9">
      <w:pPr>
        <w:rPr>
          <w:rFonts w:eastAsia="宋体"/>
          <w:b/>
          <w:lang w:eastAsia="zh-CN"/>
        </w:rPr>
      </w:pPr>
      <w:r>
        <w:rPr>
          <w:rFonts w:eastAsia="宋体"/>
          <w:b/>
          <w:lang w:eastAsia="zh-CN"/>
        </w:rPr>
        <w:t xml:space="preserve">- </w:t>
      </w:r>
      <w:r w:rsidRPr="000631C0">
        <w:rPr>
          <w:rFonts w:eastAsia="宋体"/>
          <w:b/>
          <w:lang w:eastAsia="zh-CN"/>
        </w:rPr>
        <w:t xml:space="preserve">UE stops T304 upon successful completion of </w:t>
      </w:r>
      <w:r>
        <w:rPr>
          <w:rFonts w:eastAsia="宋体"/>
          <w:b/>
          <w:lang w:eastAsia="zh-CN"/>
        </w:rPr>
        <w:t>LTM execution</w:t>
      </w:r>
      <w:r w:rsidRPr="000631C0">
        <w:rPr>
          <w:rFonts w:eastAsia="宋体"/>
          <w:b/>
          <w:lang w:eastAsia="zh-CN"/>
        </w:rPr>
        <w:t xml:space="preserve">. </w:t>
      </w:r>
    </w:p>
    <w:p w14:paraId="1448EE57" w14:textId="77777777" w:rsidR="00FD4DB9" w:rsidRPr="000631C0" w:rsidRDefault="00FD4DB9" w:rsidP="00FD4DB9">
      <w:pPr>
        <w:rPr>
          <w:rFonts w:eastAsia="宋体"/>
          <w:b/>
          <w:lang w:eastAsia="zh-CN"/>
        </w:rPr>
      </w:pPr>
      <w:r>
        <w:rPr>
          <w:rFonts w:eastAsia="宋体"/>
          <w:b/>
          <w:lang w:eastAsia="zh-CN"/>
        </w:rPr>
        <w:t xml:space="preserve">- </w:t>
      </w:r>
      <w:r w:rsidRPr="000631C0">
        <w:rPr>
          <w:rFonts w:eastAsia="宋体"/>
          <w:b/>
          <w:lang w:eastAsia="zh-CN"/>
        </w:rPr>
        <w:t>When T304 for LTM expires, the UE initiate</w:t>
      </w:r>
      <w:r>
        <w:rPr>
          <w:rFonts w:eastAsia="宋体"/>
          <w:b/>
          <w:lang w:eastAsia="zh-CN"/>
        </w:rPr>
        <w:t>s</w:t>
      </w:r>
      <w:r w:rsidRPr="000631C0">
        <w:rPr>
          <w:rFonts w:eastAsia="宋体"/>
          <w:b/>
          <w:lang w:eastAsia="zh-CN"/>
        </w:rPr>
        <w:t xml:space="preserve"> RRC re-establishment.</w:t>
      </w:r>
    </w:p>
    <w:p w14:paraId="0A5F5551" w14:textId="77777777" w:rsidR="006E4C54" w:rsidRDefault="006E4C54" w:rsidP="00FC53BE">
      <w:pPr>
        <w:spacing w:beforeLines="50" w:before="120"/>
        <w:rPr>
          <w:rFonts w:eastAsia="宋体"/>
          <w:b/>
        </w:rPr>
      </w:pPr>
    </w:p>
    <w:p w14:paraId="2EEA8F09" w14:textId="7C5E2D45" w:rsidR="0034361D" w:rsidRPr="00FA4BF0" w:rsidRDefault="0034361D" w:rsidP="0034361D">
      <w:pPr>
        <w:pStyle w:val="a5"/>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lang w:val="en-GB"/>
        </w:rPr>
      </w:pPr>
      <w:r w:rsidRPr="00FA4BF0">
        <w:rPr>
          <w:rFonts w:ascii="Arial" w:eastAsia="宋体" w:hAnsi="Arial" w:cs="Arial"/>
          <w:sz w:val="36"/>
          <w:lang w:val="en-GB"/>
        </w:rPr>
        <w:t>Reference</w:t>
      </w:r>
      <w:r w:rsidR="00960846" w:rsidRPr="00FA4BF0">
        <w:rPr>
          <w:rFonts w:ascii="Arial" w:eastAsia="宋体" w:hAnsi="Arial" w:cs="Arial"/>
          <w:sz w:val="36"/>
          <w:lang w:val="en-GB"/>
        </w:rPr>
        <w:t>s</w:t>
      </w:r>
    </w:p>
    <w:p w14:paraId="270D98FD" w14:textId="3F7A9FA6" w:rsidR="00FB176C" w:rsidRPr="00FA4BF0" w:rsidRDefault="00870EC6" w:rsidP="00FB176C">
      <w:pPr>
        <w:pStyle w:val="B3"/>
        <w:numPr>
          <w:ilvl w:val="0"/>
          <w:numId w:val="3"/>
        </w:numPr>
        <w:rPr>
          <w:rFonts w:eastAsia="等线"/>
          <w:sz w:val="18"/>
          <w:szCs w:val="22"/>
          <w:lang w:eastAsia="zh-CN"/>
        </w:rPr>
      </w:pPr>
      <w:bookmarkStart w:id="1" w:name="_Ref95400886"/>
      <w:bookmarkStart w:id="2" w:name="_Ref95210919"/>
      <w:bookmarkStart w:id="3" w:name="_Ref84873856"/>
      <w:bookmarkStart w:id="4" w:name="_Ref91325576"/>
      <w:bookmarkStart w:id="5" w:name="_Ref109135522"/>
      <w:r w:rsidRPr="00FA4BF0">
        <w:rPr>
          <w:rFonts w:eastAsia="等线"/>
          <w:sz w:val="18"/>
          <w:szCs w:val="22"/>
          <w:lang w:eastAsia="zh-CN"/>
        </w:rPr>
        <w:t>RP</w:t>
      </w:r>
      <w:r w:rsidR="00C25D30" w:rsidRPr="00FA4BF0">
        <w:rPr>
          <w:rFonts w:eastAsia="等线"/>
          <w:sz w:val="18"/>
          <w:szCs w:val="22"/>
          <w:lang w:eastAsia="zh-CN"/>
        </w:rPr>
        <w:t>-22</w:t>
      </w:r>
      <w:bookmarkStart w:id="6" w:name="_Ref95321216"/>
      <w:bookmarkEnd w:id="1"/>
      <w:bookmarkEnd w:id="2"/>
      <w:bookmarkEnd w:id="3"/>
      <w:bookmarkEnd w:id="4"/>
      <w:r w:rsidR="00B74A78" w:rsidRPr="00FA4BF0">
        <w:rPr>
          <w:rFonts w:eastAsia="等线"/>
          <w:sz w:val="18"/>
          <w:szCs w:val="22"/>
          <w:lang w:eastAsia="zh-CN"/>
        </w:rPr>
        <w:t>1799, Revised WID on Further NR mobility enhancements.</w:t>
      </w:r>
      <w:bookmarkEnd w:id="5"/>
    </w:p>
    <w:p w14:paraId="7A4169B0" w14:textId="43653748" w:rsidR="00284BD9" w:rsidRPr="006B4471" w:rsidRDefault="00FB176C" w:rsidP="006B4471">
      <w:pPr>
        <w:pStyle w:val="B3"/>
        <w:numPr>
          <w:ilvl w:val="0"/>
          <w:numId w:val="3"/>
        </w:numPr>
        <w:rPr>
          <w:rFonts w:eastAsia="等线"/>
          <w:sz w:val="18"/>
          <w:szCs w:val="22"/>
          <w:lang w:eastAsia="zh-CN"/>
        </w:rPr>
      </w:pPr>
      <w:bookmarkStart w:id="7" w:name="_Ref115114766"/>
      <w:bookmarkStart w:id="8" w:name="_Ref126786528"/>
      <w:r w:rsidRPr="00FA4BF0">
        <w:rPr>
          <w:rFonts w:eastAsia="等线"/>
          <w:sz w:val="18"/>
          <w:szCs w:val="22"/>
          <w:lang w:eastAsia="zh-CN"/>
        </w:rPr>
        <w:t>R</w:t>
      </w:r>
      <w:bookmarkEnd w:id="6"/>
      <w:bookmarkEnd w:id="7"/>
      <w:bookmarkEnd w:id="8"/>
      <w:r w:rsidR="006B4471">
        <w:rPr>
          <w:rFonts w:eastAsia="等线"/>
          <w:sz w:val="18"/>
          <w:szCs w:val="22"/>
          <w:lang w:eastAsia="zh-CN"/>
        </w:rPr>
        <w:t>AN1 #111 Chair notes.</w:t>
      </w:r>
    </w:p>
    <w:sectPr w:rsidR="00284BD9" w:rsidRPr="006B4471">
      <w:headerReference w:type="default" r:id="rId9"/>
      <w:footnotePr>
        <w:numRestart w:val="eachSect"/>
      </w:footnotePr>
      <w:pgSz w:w="11907" w:h="16840" w:code="9"/>
      <w:pgMar w:top="1134"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BAFFA7" w16cid:durableId="278E8789"/>
  <w16cid:commentId w16cid:paraId="75A3EAA2" w16cid:durableId="278E878A"/>
  <w16cid:commentId w16cid:paraId="4CC3D090" w16cid:durableId="2798E71B"/>
  <w16cid:commentId w16cid:paraId="22D6B011" w16cid:durableId="2798E71C"/>
  <w16cid:commentId w16cid:paraId="3FA08E26" w16cid:durableId="2798E71D"/>
  <w16cid:commentId w16cid:paraId="46ED23C6" w16cid:durableId="278E878B"/>
  <w16cid:commentId w16cid:paraId="592D45BC" w16cid:durableId="278E8F96"/>
  <w16cid:commentId w16cid:paraId="47E66C0C" w16cid:durableId="278E95AB"/>
  <w16cid:commentId w16cid:paraId="3BC300B6" w16cid:durableId="2798E721"/>
  <w16cid:commentId w16cid:paraId="0A268245" w16cid:durableId="2798E722"/>
  <w16cid:commentId w16cid:paraId="2C2DD29F" w16cid:durableId="2798E723"/>
  <w16cid:commentId w16cid:paraId="5691D3E2" w16cid:durableId="2798E724"/>
  <w16cid:commentId w16cid:paraId="1A111127" w16cid:durableId="2798E725"/>
  <w16cid:commentId w16cid:paraId="677D4327" w16cid:durableId="2798E726"/>
  <w16cid:commentId w16cid:paraId="5503DB67" w16cid:durableId="2798E727"/>
  <w16cid:commentId w16cid:paraId="323A0452" w16cid:durableId="278E9AAD"/>
  <w16cid:commentId w16cid:paraId="1ED865F6" w16cid:durableId="278E9AB9"/>
  <w16cid:commentId w16cid:paraId="5C75AD1A" w16cid:durableId="278E9B0B"/>
  <w16cid:commentId w16cid:paraId="7B094B59" w16cid:durableId="278E9B1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1BCD9A" w14:textId="77777777" w:rsidR="00C96043" w:rsidRDefault="00C96043">
      <w:pPr>
        <w:spacing w:after="0"/>
      </w:pPr>
      <w:r>
        <w:separator/>
      </w:r>
    </w:p>
  </w:endnote>
  <w:endnote w:type="continuationSeparator" w:id="0">
    <w:p w14:paraId="09895A06" w14:textId="77777777" w:rsidR="00C96043" w:rsidRDefault="00C960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7604C2" w14:textId="77777777" w:rsidR="00C96043" w:rsidRDefault="00C96043">
      <w:pPr>
        <w:spacing w:after="0"/>
      </w:pPr>
      <w:r>
        <w:separator/>
      </w:r>
    </w:p>
  </w:footnote>
  <w:footnote w:type="continuationSeparator" w:id="0">
    <w:p w14:paraId="570222C0" w14:textId="77777777" w:rsidR="00C96043" w:rsidRDefault="00C9604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817B9" w14:textId="3652C4E8" w:rsidR="00E15E48" w:rsidRDefault="00C96043">
    <w:pPr>
      <w:pStyle w:val="a3"/>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A4166"/>
    <w:multiLevelType w:val="multilevel"/>
    <w:tmpl w:val="FFFA416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C69539C"/>
    <w:multiLevelType w:val="hybridMultilevel"/>
    <w:tmpl w:val="7DCEC3CE"/>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424922"/>
    <w:multiLevelType w:val="multilevel"/>
    <w:tmpl w:val="70A04518"/>
    <w:lvl w:ilvl="0">
      <w:start w:val="1"/>
      <w:numFmt w:val="decimal"/>
      <w:lvlText w:val="%1."/>
      <w:lvlJc w:val="left"/>
      <w:pPr>
        <w:ind w:left="360" w:hanging="360"/>
      </w:pPr>
      <w:rPr>
        <w:rFonts w:hint="default"/>
        <w:lang w:val="en-GB"/>
      </w:r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28A16F5E"/>
    <w:multiLevelType w:val="hybridMultilevel"/>
    <w:tmpl w:val="782800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6" w15:restartNumberingAfterBreak="0">
    <w:nsid w:val="62994893"/>
    <w:multiLevelType w:val="hybridMultilevel"/>
    <w:tmpl w:val="F196AB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F5845F9"/>
    <w:multiLevelType w:val="hybridMultilevel"/>
    <w:tmpl w:val="07EC2A62"/>
    <w:lvl w:ilvl="0" w:tplc="4CE8D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3"/>
  </w:num>
  <w:num w:numId="2">
    <w:abstractNumId w:val="8"/>
  </w:num>
  <w:num w:numId="3">
    <w:abstractNumId w:val="2"/>
  </w:num>
  <w:num w:numId="4">
    <w:abstractNumId w:val="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4"/>
  </w:num>
  <w:num w:numId="8">
    <w:abstractNumId w:val="6"/>
  </w:num>
  <w:num w:numId="9">
    <w:abstractNumId w:val="1"/>
  </w:num>
  <w:num w:numId="10">
    <w:abstractNumId w:val="0"/>
  </w:num>
  <w:num w:numId="11">
    <w:abstractNumId w:val="8"/>
  </w:num>
  <w:num w:numId="12">
    <w:abstractNumId w:val="8"/>
  </w:num>
  <w:num w:numId="13">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61D"/>
    <w:rsid w:val="0000030B"/>
    <w:rsid w:val="00001A42"/>
    <w:rsid w:val="00001EB9"/>
    <w:rsid w:val="00002DCF"/>
    <w:rsid w:val="00003F9A"/>
    <w:rsid w:val="00004FC5"/>
    <w:rsid w:val="00006B9E"/>
    <w:rsid w:val="00015748"/>
    <w:rsid w:val="00015CE4"/>
    <w:rsid w:val="00016880"/>
    <w:rsid w:val="00017AEF"/>
    <w:rsid w:val="0002121D"/>
    <w:rsid w:val="0002276D"/>
    <w:rsid w:val="00022F0F"/>
    <w:rsid w:val="00022F91"/>
    <w:rsid w:val="000250F8"/>
    <w:rsid w:val="0002545A"/>
    <w:rsid w:val="00026909"/>
    <w:rsid w:val="00027A51"/>
    <w:rsid w:val="00027E22"/>
    <w:rsid w:val="000316DF"/>
    <w:rsid w:val="000322B4"/>
    <w:rsid w:val="000329B4"/>
    <w:rsid w:val="0003358D"/>
    <w:rsid w:val="00034282"/>
    <w:rsid w:val="0003634F"/>
    <w:rsid w:val="0003731D"/>
    <w:rsid w:val="00037ABD"/>
    <w:rsid w:val="00042184"/>
    <w:rsid w:val="00046856"/>
    <w:rsid w:val="00047C0F"/>
    <w:rsid w:val="000503E7"/>
    <w:rsid w:val="00053D3F"/>
    <w:rsid w:val="00057EB8"/>
    <w:rsid w:val="000603BF"/>
    <w:rsid w:val="0006096D"/>
    <w:rsid w:val="00060C88"/>
    <w:rsid w:val="00060F54"/>
    <w:rsid w:val="00061C52"/>
    <w:rsid w:val="000625D0"/>
    <w:rsid w:val="00062B01"/>
    <w:rsid w:val="00062D69"/>
    <w:rsid w:val="000632A1"/>
    <w:rsid w:val="00063DE3"/>
    <w:rsid w:val="0006422C"/>
    <w:rsid w:val="00065545"/>
    <w:rsid w:val="00065F12"/>
    <w:rsid w:val="000709A2"/>
    <w:rsid w:val="00071ADF"/>
    <w:rsid w:val="00071C4C"/>
    <w:rsid w:val="00071DD1"/>
    <w:rsid w:val="0007254F"/>
    <w:rsid w:val="00072690"/>
    <w:rsid w:val="00074BEF"/>
    <w:rsid w:val="00077E50"/>
    <w:rsid w:val="00081702"/>
    <w:rsid w:val="00082DC1"/>
    <w:rsid w:val="00082E0B"/>
    <w:rsid w:val="00083287"/>
    <w:rsid w:val="00083964"/>
    <w:rsid w:val="00083CFD"/>
    <w:rsid w:val="00085295"/>
    <w:rsid w:val="00085371"/>
    <w:rsid w:val="000854A5"/>
    <w:rsid w:val="00085B06"/>
    <w:rsid w:val="00085D0F"/>
    <w:rsid w:val="00087A74"/>
    <w:rsid w:val="00087C7C"/>
    <w:rsid w:val="00087E30"/>
    <w:rsid w:val="00087EED"/>
    <w:rsid w:val="00090351"/>
    <w:rsid w:val="00090790"/>
    <w:rsid w:val="000918F7"/>
    <w:rsid w:val="0009280D"/>
    <w:rsid w:val="0009485F"/>
    <w:rsid w:val="00094A65"/>
    <w:rsid w:val="00095CA7"/>
    <w:rsid w:val="000A079B"/>
    <w:rsid w:val="000A1652"/>
    <w:rsid w:val="000A3275"/>
    <w:rsid w:val="000A3D64"/>
    <w:rsid w:val="000A4CB4"/>
    <w:rsid w:val="000A598C"/>
    <w:rsid w:val="000A5FAB"/>
    <w:rsid w:val="000A6D63"/>
    <w:rsid w:val="000A7747"/>
    <w:rsid w:val="000A7DA4"/>
    <w:rsid w:val="000B08E9"/>
    <w:rsid w:val="000B0F50"/>
    <w:rsid w:val="000B1B4D"/>
    <w:rsid w:val="000B27B6"/>
    <w:rsid w:val="000B40B0"/>
    <w:rsid w:val="000B4900"/>
    <w:rsid w:val="000B5520"/>
    <w:rsid w:val="000B5CA1"/>
    <w:rsid w:val="000B60BD"/>
    <w:rsid w:val="000B7E0E"/>
    <w:rsid w:val="000C00CF"/>
    <w:rsid w:val="000C0BF5"/>
    <w:rsid w:val="000C21E6"/>
    <w:rsid w:val="000C285D"/>
    <w:rsid w:val="000C2AD5"/>
    <w:rsid w:val="000C4900"/>
    <w:rsid w:val="000C6E4E"/>
    <w:rsid w:val="000C784D"/>
    <w:rsid w:val="000D2952"/>
    <w:rsid w:val="000D47C5"/>
    <w:rsid w:val="000D53F9"/>
    <w:rsid w:val="000D5D7E"/>
    <w:rsid w:val="000D66F7"/>
    <w:rsid w:val="000D6AA6"/>
    <w:rsid w:val="000D6B41"/>
    <w:rsid w:val="000D6CA3"/>
    <w:rsid w:val="000E0B84"/>
    <w:rsid w:val="000E1010"/>
    <w:rsid w:val="000E2951"/>
    <w:rsid w:val="000E3AD1"/>
    <w:rsid w:val="000E43B8"/>
    <w:rsid w:val="000E56B5"/>
    <w:rsid w:val="000E5A52"/>
    <w:rsid w:val="000E6099"/>
    <w:rsid w:val="000E6199"/>
    <w:rsid w:val="000E6371"/>
    <w:rsid w:val="000F236A"/>
    <w:rsid w:val="000F4704"/>
    <w:rsid w:val="000F4DF4"/>
    <w:rsid w:val="000F556B"/>
    <w:rsid w:val="000F722F"/>
    <w:rsid w:val="00100018"/>
    <w:rsid w:val="0010041F"/>
    <w:rsid w:val="001006F5"/>
    <w:rsid w:val="00100CB1"/>
    <w:rsid w:val="001012A4"/>
    <w:rsid w:val="0010151E"/>
    <w:rsid w:val="00102FE0"/>
    <w:rsid w:val="00103022"/>
    <w:rsid w:val="001038FF"/>
    <w:rsid w:val="0010395D"/>
    <w:rsid w:val="001046B5"/>
    <w:rsid w:val="00104A80"/>
    <w:rsid w:val="001056AF"/>
    <w:rsid w:val="0010589E"/>
    <w:rsid w:val="00106379"/>
    <w:rsid w:val="001065A8"/>
    <w:rsid w:val="0011127C"/>
    <w:rsid w:val="0011212E"/>
    <w:rsid w:val="00112955"/>
    <w:rsid w:val="00113694"/>
    <w:rsid w:val="00113DE0"/>
    <w:rsid w:val="00115740"/>
    <w:rsid w:val="00115E99"/>
    <w:rsid w:val="001172AF"/>
    <w:rsid w:val="001173E9"/>
    <w:rsid w:val="0011764E"/>
    <w:rsid w:val="001226A3"/>
    <w:rsid w:val="00122BDF"/>
    <w:rsid w:val="00123D88"/>
    <w:rsid w:val="0012489C"/>
    <w:rsid w:val="0012497D"/>
    <w:rsid w:val="00127460"/>
    <w:rsid w:val="00130516"/>
    <w:rsid w:val="00132525"/>
    <w:rsid w:val="0013479B"/>
    <w:rsid w:val="00134E5B"/>
    <w:rsid w:val="001354FE"/>
    <w:rsid w:val="00135F79"/>
    <w:rsid w:val="001403B9"/>
    <w:rsid w:val="001407C3"/>
    <w:rsid w:val="001411A3"/>
    <w:rsid w:val="00142BA4"/>
    <w:rsid w:val="0014484F"/>
    <w:rsid w:val="00145A1E"/>
    <w:rsid w:val="00146670"/>
    <w:rsid w:val="0014680E"/>
    <w:rsid w:val="00146993"/>
    <w:rsid w:val="00147869"/>
    <w:rsid w:val="0015145C"/>
    <w:rsid w:val="00152BF2"/>
    <w:rsid w:val="00155973"/>
    <w:rsid w:val="001564B9"/>
    <w:rsid w:val="00157321"/>
    <w:rsid w:val="00160081"/>
    <w:rsid w:val="00161ED0"/>
    <w:rsid w:val="00163553"/>
    <w:rsid w:val="00164DDC"/>
    <w:rsid w:val="00164F59"/>
    <w:rsid w:val="0016582D"/>
    <w:rsid w:val="00166E0A"/>
    <w:rsid w:val="00170ABB"/>
    <w:rsid w:val="001802E2"/>
    <w:rsid w:val="00180977"/>
    <w:rsid w:val="00181799"/>
    <w:rsid w:val="00181BC4"/>
    <w:rsid w:val="00184A10"/>
    <w:rsid w:val="00184C1E"/>
    <w:rsid w:val="0018502C"/>
    <w:rsid w:val="00185250"/>
    <w:rsid w:val="00190DEF"/>
    <w:rsid w:val="001912DE"/>
    <w:rsid w:val="001917D0"/>
    <w:rsid w:val="0019290E"/>
    <w:rsid w:val="00193342"/>
    <w:rsid w:val="00194046"/>
    <w:rsid w:val="0019522E"/>
    <w:rsid w:val="00195567"/>
    <w:rsid w:val="00195A07"/>
    <w:rsid w:val="00196423"/>
    <w:rsid w:val="001978F6"/>
    <w:rsid w:val="00197E67"/>
    <w:rsid w:val="001A16D5"/>
    <w:rsid w:val="001A29B7"/>
    <w:rsid w:val="001A33B8"/>
    <w:rsid w:val="001A3958"/>
    <w:rsid w:val="001A44D6"/>
    <w:rsid w:val="001A44E6"/>
    <w:rsid w:val="001A5FAC"/>
    <w:rsid w:val="001A752D"/>
    <w:rsid w:val="001B06E3"/>
    <w:rsid w:val="001B1267"/>
    <w:rsid w:val="001B1EA8"/>
    <w:rsid w:val="001B21A5"/>
    <w:rsid w:val="001B25AC"/>
    <w:rsid w:val="001B2912"/>
    <w:rsid w:val="001B344C"/>
    <w:rsid w:val="001B3893"/>
    <w:rsid w:val="001B3B2F"/>
    <w:rsid w:val="001B5F2A"/>
    <w:rsid w:val="001B7D9E"/>
    <w:rsid w:val="001C2ED6"/>
    <w:rsid w:val="001C346C"/>
    <w:rsid w:val="001C3BF5"/>
    <w:rsid w:val="001C413C"/>
    <w:rsid w:val="001C5B84"/>
    <w:rsid w:val="001C6213"/>
    <w:rsid w:val="001C66A5"/>
    <w:rsid w:val="001C7397"/>
    <w:rsid w:val="001D0519"/>
    <w:rsid w:val="001D1B42"/>
    <w:rsid w:val="001D206F"/>
    <w:rsid w:val="001D360C"/>
    <w:rsid w:val="001D62DC"/>
    <w:rsid w:val="001D7314"/>
    <w:rsid w:val="001D788E"/>
    <w:rsid w:val="001E0225"/>
    <w:rsid w:val="001E067A"/>
    <w:rsid w:val="001E2EF1"/>
    <w:rsid w:val="001E35C0"/>
    <w:rsid w:val="001E3B6A"/>
    <w:rsid w:val="001E531C"/>
    <w:rsid w:val="001E6322"/>
    <w:rsid w:val="001E690A"/>
    <w:rsid w:val="001E7304"/>
    <w:rsid w:val="001F0605"/>
    <w:rsid w:val="001F0EFD"/>
    <w:rsid w:val="001F33E8"/>
    <w:rsid w:val="001F3D1E"/>
    <w:rsid w:val="001F41F3"/>
    <w:rsid w:val="001F4955"/>
    <w:rsid w:val="001F677B"/>
    <w:rsid w:val="001F6822"/>
    <w:rsid w:val="001F7DAB"/>
    <w:rsid w:val="00200789"/>
    <w:rsid w:val="00200C52"/>
    <w:rsid w:val="0020226A"/>
    <w:rsid w:val="00203466"/>
    <w:rsid w:val="00205D1F"/>
    <w:rsid w:val="00205EC2"/>
    <w:rsid w:val="002065B5"/>
    <w:rsid w:val="0020689E"/>
    <w:rsid w:val="002069E6"/>
    <w:rsid w:val="00206F83"/>
    <w:rsid w:val="002119B5"/>
    <w:rsid w:val="00211F05"/>
    <w:rsid w:val="00211F5F"/>
    <w:rsid w:val="00212120"/>
    <w:rsid w:val="002126E9"/>
    <w:rsid w:val="00213899"/>
    <w:rsid w:val="002168EC"/>
    <w:rsid w:val="00221F51"/>
    <w:rsid w:val="00222035"/>
    <w:rsid w:val="00222DD8"/>
    <w:rsid w:val="00223F3F"/>
    <w:rsid w:val="002247FA"/>
    <w:rsid w:val="0023001B"/>
    <w:rsid w:val="00230114"/>
    <w:rsid w:val="002310C6"/>
    <w:rsid w:val="00233353"/>
    <w:rsid w:val="00233C01"/>
    <w:rsid w:val="00233C1E"/>
    <w:rsid w:val="002341C8"/>
    <w:rsid w:val="002342E5"/>
    <w:rsid w:val="00234D1E"/>
    <w:rsid w:val="00234D27"/>
    <w:rsid w:val="00236F14"/>
    <w:rsid w:val="002377D0"/>
    <w:rsid w:val="002378F8"/>
    <w:rsid w:val="00240A5F"/>
    <w:rsid w:val="00241CDA"/>
    <w:rsid w:val="0024200C"/>
    <w:rsid w:val="00242EC5"/>
    <w:rsid w:val="00243FF1"/>
    <w:rsid w:val="00245593"/>
    <w:rsid w:val="00245BCF"/>
    <w:rsid w:val="00246256"/>
    <w:rsid w:val="00246DB9"/>
    <w:rsid w:val="00247540"/>
    <w:rsid w:val="00247CE5"/>
    <w:rsid w:val="00250192"/>
    <w:rsid w:val="0025223C"/>
    <w:rsid w:val="002528AB"/>
    <w:rsid w:val="00252C4A"/>
    <w:rsid w:val="00254A68"/>
    <w:rsid w:val="00255337"/>
    <w:rsid w:val="002557CA"/>
    <w:rsid w:val="00255ACE"/>
    <w:rsid w:val="0025731C"/>
    <w:rsid w:val="00257EDE"/>
    <w:rsid w:val="002612AD"/>
    <w:rsid w:val="00263D1D"/>
    <w:rsid w:val="00263D2A"/>
    <w:rsid w:val="00264CBD"/>
    <w:rsid w:val="0026595B"/>
    <w:rsid w:val="0026668B"/>
    <w:rsid w:val="00266DF6"/>
    <w:rsid w:val="002676C6"/>
    <w:rsid w:val="00270278"/>
    <w:rsid w:val="00270804"/>
    <w:rsid w:val="00270A35"/>
    <w:rsid w:val="00270C1B"/>
    <w:rsid w:val="00271C91"/>
    <w:rsid w:val="002722ED"/>
    <w:rsid w:val="002733FB"/>
    <w:rsid w:val="00273B2A"/>
    <w:rsid w:val="00274A3D"/>
    <w:rsid w:val="00276640"/>
    <w:rsid w:val="00277489"/>
    <w:rsid w:val="00280A4C"/>
    <w:rsid w:val="0028167C"/>
    <w:rsid w:val="00281FF0"/>
    <w:rsid w:val="00283B88"/>
    <w:rsid w:val="0028405F"/>
    <w:rsid w:val="00284BD9"/>
    <w:rsid w:val="00285A00"/>
    <w:rsid w:val="0028763C"/>
    <w:rsid w:val="002910A7"/>
    <w:rsid w:val="002911CA"/>
    <w:rsid w:val="00291A9F"/>
    <w:rsid w:val="00291C10"/>
    <w:rsid w:val="002944DE"/>
    <w:rsid w:val="002949E4"/>
    <w:rsid w:val="00294D9D"/>
    <w:rsid w:val="002951FF"/>
    <w:rsid w:val="00295B57"/>
    <w:rsid w:val="00296058"/>
    <w:rsid w:val="00296E8A"/>
    <w:rsid w:val="002A0ADB"/>
    <w:rsid w:val="002A0EE7"/>
    <w:rsid w:val="002A10FD"/>
    <w:rsid w:val="002A1423"/>
    <w:rsid w:val="002A32BC"/>
    <w:rsid w:val="002A436E"/>
    <w:rsid w:val="002A443F"/>
    <w:rsid w:val="002A4DE0"/>
    <w:rsid w:val="002A5E25"/>
    <w:rsid w:val="002B117B"/>
    <w:rsid w:val="002B19D9"/>
    <w:rsid w:val="002B1DEC"/>
    <w:rsid w:val="002B3E6F"/>
    <w:rsid w:val="002B417C"/>
    <w:rsid w:val="002B425F"/>
    <w:rsid w:val="002B6A1B"/>
    <w:rsid w:val="002C1005"/>
    <w:rsid w:val="002C1F5F"/>
    <w:rsid w:val="002C41DA"/>
    <w:rsid w:val="002C49C3"/>
    <w:rsid w:val="002C4D5C"/>
    <w:rsid w:val="002C612F"/>
    <w:rsid w:val="002C6E7B"/>
    <w:rsid w:val="002C6F93"/>
    <w:rsid w:val="002C7A27"/>
    <w:rsid w:val="002D210B"/>
    <w:rsid w:val="002D2E05"/>
    <w:rsid w:val="002D319B"/>
    <w:rsid w:val="002D3CEE"/>
    <w:rsid w:val="002D4B93"/>
    <w:rsid w:val="002D5DED"/>
    <w:rsid w:val="002D695E"/>
    <w:rsid w:val="002D6E61"/>
    <w:rsid w:val="002E1217"/>
    <w:rsid w:val="002E21DA"/>
    <w:rsid w:val="002E6E03"/>
    <w:rsid w:val="002E7F9E"/>
    <w:rsid w:val="002F002F"/>
    <w:rsid w:val="002F25CF"/>
    <w:rsid w:val="002F28D1"/>
    <w:rsid w:val="002F369B"/>
    <w:rsid w:val="002F3A96"/>
    <w:rsid w:val="002F51B1"/>
    <w:rsid w:val="002F5915"/>
    <w:rsid w:val="002F5BD0"/>
    <w:rsid w:val="002F5DF3"/>
    <w:rsid w:val="002F6078"/>
    <w:rsid w:val="002F6694"/>
    <w:rsid w:val="002F6AB2"/>
    <w:rsid w:val="002F6B57"/>
    <w:rsid w:val="002F7BDB"/>
    <w:rsid w:val="002F7D3D"/>
    <w:rsid w:val="00302139"/>
    <w:rsid w:val="003021D5"/>
    <w:rsid w:val="0030274B"/>
    <w:rsid w:val="00303085"/>
    <w:rsid w:val="003033CC"/>
    <w:rsid w:val="003034FA"/>
    <w:rsid w:val="00303CED"/>
    <w:rsid w:val="0030467D"/>
    <w:rsid w:val="00305F9B"/>
    <w:rsid w:val="00307299"/>
    <w:rsid w:val="003100AB"/>
    <w:rsid w:val="003113EA"/>
    <w:rsid w:val="0031302B"/>
    <w:rsid w:val="00313708"/>
    <w:rsid w:val="00316627"/>
    <w:rsid w:val="00317454"/>
    <w:rsid w:val="00321532"/>
    <w:rsid w:val="003224F4"/>
    <w:rsid w:val="00322E9F"/>
    <w:rsid w:val="00323819"/>
    <w:rsid w:val="00325CBA"/>
    <w:rsid w:val="0032687A"/>
    <w:rsid w:val="00327525"/>
    <w:rsid w:val="00330457"/>
    <w:rsid w:val="0033134D"/>
    <w:rsid w:val="00331387"/>
    <w:rsid w:val="00332587"/>
    <w:rsid w:val="00332DEC"/>
    <w:rsid w:val="00333795"/>
    <w:rsid w:val="0033429E"/>
    <w:rsid w:val="00334F11"/>
    <w:rsid w:val="00336EBB"/>
    <w:rsid w:val="00341A1B"/>
    <w:rsid w:val="00341AD6"/>
    <w:rsid w:val="0034361D"/>
    <w:rsid w:val="00343CD5"/>
    <w:rsid w:val="00343CE1"/>
    <w:rsid w:val="003461D8"/>
    <w:rsid w:val="00346D75"/>
    <w:rsid w:val="00347684"/>
    <w:rsid w:val="003519E8"/>
    <w:rsid w:val="00351F9C"/>
    <w:rsid w:val="003530BF"/>
    <w:rsid w:val="003532E8"/>
    <w:rsid w:val="00353EA2"/>
    <w:rsid w:val="0035423C"/>
    <w:rsid w:val="003544A9"/>
    <w:rsid w:val="00354832"/>
    <w:rsid w:val="00355525"/>
    <w:rsid w:val="00357099"/>
    <w:rsid w:val="00357191"/>
    <w:rsid w:val="003625D6"/>
    <w:rsid w:val="00363024"/>
    <w:rsid w:val="003638D5"/>
    <w:rsid w:val="00365516"/>
    <w:rsid w:val="00365A47"/>
    <w:rsid w:val="00366DC2"/>
    <w:rsid w:val="00370EB0"/>
    <w:rsid w:val="003713E8"/>
    <w:rsid w:val="00371F31"/>
    <w:rsid w:val="00373487"/>
    <w:rsid w:val="00373822"/>
    <w:rsid w:val="0037411E"/>
    <w:rsid w:val="00375103"/>
    <w:rsid w:val="00375FC1"/>
    <w:rsid w:val="00376C45"/>
    <w:rsid w:val="00377359"/>
    <w:rsid w:val="00382673"/>
    <w:rsid w:val="00385FD9"/>
    <w:rsid w:val="00386F82"/>
    <w:rsid w:val="00387269"/>
    <w:rsid w:val="003879D0"/>
    <w:rsid w:val="00387C71"/>
    <w:rsid w:val="00387F07"/>
    <w:rsid w:val="003907BA"/>
    <w:rsid w:val="00390DC7"/>
    <w:rsid w:val="00391D26"/>
    <w:rsid w:val="00392120"/>
    <w:rsid w:val="0039269E"/>
    <w:rsid w:val="003931BC"/>
    <w:rsid w:val="003933E9"/>
    <w:rsid w:val="00393A69"/>
    <w:rsid w:val="00393AE0"/>
    <w:rsid w:val="00394DA6"/>
    <w:rsid w:val="003A0F83"/>
    <w:rsid w:val="003A1932"/>
    <w:rsid w:val="003A3EE9"/>
    <w:rsid w:val="003A4A47"/>
    <w:rsid w:val="003A4FC8"/>
    <w:rsid w:val="003A50E8"/>
    <w:rsid w:val="003A569A"/>
    <w:rsid w:val="003A7655"/>
    <w:rsid w:val="003A7F22"/>
    <w:rsid w:val="003B0816"/>
    <w:rsid w:val="003B2001"/>
    <w:rsid w:val="003B4554"/>
    <w:rsid w:val="003B5171"/>
    <w:rsid w:val="003B59B5"/>
    <w:rsid w:val="003B6073"/>
    <w:rsid w:val="003B64AE"/>
    <w:rsid w:val="003C369C"/>
    <w:rsid w:val="003C40E5"/>
    <w:rsid w:val="003C4397"/>
    <w:rsid w:val="003C4B9B"/>
    <w:rsid w:val="003C5CD8"/>
    <w:rsid w:val="003C603F"/>
    <w:rsid w:val="003C6354"/>
    <w:rsid w:val="003C7129"/>
    <w:rsid w:val="003D03F7"/>
    <w:rsid w:val="003D1E03"/>
    <w:rsid w:val="003D2272"/>
    <w:rsid w:val="003D278D"/>
    <w:rsid w:val="003D2FD2"/>
    <w:rsid w:val="003D3842"/>
    <w:rsid w:val="003D3F59"/>
    <w:rsid w:val="003D4463"/>
    <w:rsid w:val="003D4F7F"/>
    <w:rsid w:val="003D6D08"/>
    <w:rsid w:val="003E05AC"/>
    <w:rsid w:val="003E114B"/>
    <w:rsid w:val="003E1203"/>
    <w:rsid w:val="003E43BF"/>
    <w:rsid w:val="003E6813"/>
    <w:rsid w:val="003E6F36"/>
    <w:rsid w:val="003E7E69"/>
    <w:rsid w:val="003F0934"/>
    <w:rsid w:val="003F1323"/>
    <w:rsid w:val="003F17E8"/>
    <w:rsid w:val="003F18AF"/>
    <w:rsid w:val="003F295D"/>
    <w:rsid w:val="003F38AF"/>
    <w:rsid w:val="003F5212"/>
    <w:rsid w:val="003F5935"/>
    <w:rsid w:val="003F625C"/>
    <w:rsid w:val="003F7219"/>
    <w:rsid w:val="003F79EC"/>
    <w:rsid w:val="00402508"/>
    <w:rsid w:val="00403C8B"/>
    <w:rsid w:val="0040402F"/>
    <w:rsid w:val="00405F2D"/>
    <w:rsid w:val="004067FF"/>
    <w:rsid w:val="00406B90"/>
    <w:rsid w:val="00410EE9"/>
    <w:rsid w:val="00411BAA"/>
    <w:rsid w:val="00412374"/>
    <w:rsid w:val="004123EB"/>
    <w:rsid w:val="0041626D"/>
    <w:rsid w:val="00416695"/>
    <w:rsid w:val="00421041"/>
    <w:rsid w:val="00421A34"/>
    <w:rsid w:val="00421ABD"/>
    <w:rsid w:val="00421B80"/>
    <w:rsid w:val="0042686A"/>
    <w:rsid w:val="00427114"/>
    <w:rsid w:val="00427187"/>
    <w:rsid w:val="00427B24"/>
    <w:rsid w:val="00427D51"/>
    <w:rsid w:val="0043117D"/>
    <w:rsid w:val="00431600"/>
    <w:rsid w:val="00432B1D"/>
    <w:rsid w:val="00432EC4"/>
    <w:rsid w:val="00435032"/>
    <w:rsid w:val="00435492"/>
    <w:rsid w:val="004359FF"/>
    <w:rsid w:val="00435C87"/>
    <w:rsid w:val="004369F5"/>
    <w:rsid w:val="00440D4F"/>
    <w:rsid w:val="0044198F"/>
    <w:rsid w:val="00442FB9"/>
    <w:rsid w:val="004441AE"/>
    <w:rsid w:val="00444ACC"/>
    <w:rsid w:val="00444CA7"/>
    <w:rsid w:val="00444EF4"/>
    <w:rsid w:val="004451A5"/>
    <w:rsid w:val="0044614E"/>
    <w:rsid w:val="00447B0E"/>
    <w:rsid w:val="00450A8A"/>
    <w:rsid w:val="00450C48"/>
    <w:rsid w:val="0045104B"/>
    <w:rsid w:val="00451B17"/>
    <w:rsid w:val="00451E39"/>
    <w:rsid w:val="00452929"/>
    <w:rsid w:val="0045539C"/>
    <w:rsid w:val="004561BF"/>
    <w:rsid w:val="00456437"/>
    <w:rsid w:val="00456D07"/>
    <w:rsid w:val="00456DB0"/>
    <w:rsid w:val="00457855"/>
    <w:rsid w:val="004612B3"/>
    <w:rsid w:val="00461634"/>
    <w:rsid w:val="0046325C"/>
    <w:rsid w:val="00463599"/>
    <w:rsid w:val="00464010"/>
    <w:rsid w:val="004641E5"/>
    <w:rsid w:val="00464B11"/>
    <w:rsid w:val="00467001"/>
    <w:rsid w:val="00467C2E"/>
    <w:rsid w:val="00470687"/>
    <w:rsid w:val="0047098E"/>
    <w:rsid w:val="004711E4"/>
    <w:rsid w:val="0047189E"/>
    <w:rsid w:val="00471EB3"/>
    <w:rsid w:val="00472685"/>
    <w:rsid w:val="004734F8"/>
    <w:rsid w:val="00473908"/>
    <w:rsid w:val="00474517"/>
    <w:rsid w:val="00474B54"/>
    <w:rsid w:val="0047547A"/>
    <w:rsid w:val="00475648"/>
    <w:rsid w:val="0047569A"/>
    <w:rsid w:val="00476508"/>
    <w:rsid w:val="00476EC0"/>
    <w:rsid w:val="004820FA"/>
    <w:rsid w:val="004828A6"/>
    <w:rsid w:val="00482990"/>
    <w:rsid w:val="0048691E"/>
    <w:rsid w:val="00486BDC"/>
    <w:rsid w:val="0049012A"/>
    <w:rsid w:val="00490B84"/>
    <w:rsid w:val="00491658"/>
    <w:rsid w:val="00492214"/>
    <w:rsid w:val="0049247A"/>
    <w:rsid w:val="00492B53"/>
    <w:rsid w:val="00492DFD"/>
    <w:rsid w:val="0049381F"/>
    <w:rsid w:val="0049384F"/>
    <w:rsid w:val="00496411"/>
    <w:rsid w:val="004A0E50"/>
    <w:rsid w:val="004A12D0"/>
    <w:rsid w:val="004A1412"/>
    <w:rsid w:val="004A1963"/>
    <w:rsid w:val="004A2EE3"/>
    <w:rsid w:val="004A538A"/>
    <w:rsid w:val="004A586F"/>
    <w:rsid w:val="004A5DE2"/>
    <w:rsid w:val="004A633F"/>
    <w:rsid w:val="004A6B40"/>
    <w:rsid w:val="004B1B8A"/>
    <w:rsid w:val="004B24D9"/>
    <w:rsid w:val="004B282B"/>
    <w:rsid w:val="004B2B5B"/>
    <w:rsid w:val="004B34F4"/>
    <w:rsid w:val="004B3592"/>
    <w:rsid w:val="004B3900"/>
    <w:rsid w:val="004B68B2"/>
    <w:rsid w:val="004B7103"/>
    <w:rsid w:val="004B7488"/>
    <w:rsid w:val="004B77D0"/>
    <w:rsid w:val="004B7DD2"/>
    <w:rsid w:val="004C0178"/>
    <w:rsid w:val="004C0E8D"/>
    <w:rsid w:val="004C125A"/>
    <w:rsid w:val="004C1625"/>
    <w:rsid w:val="004C1721"/>
    <w:rsid w:val="004C1C5D"/>
    <w:rsid w:val="004C3A54"/>
    <w:rsid w:val="004C512F"/>
    <w:rsid w:val="004C6040"/>
    <w:rsid w:val="004C6841"/>
    <w:rsid w:val="004C7205"/>
    <w:rsid w:val="004C7467"/>
    <w:rsid w:val="004C7819"/>
    <w:rsid w:val="004C7B96"/>
    <w:rsid w:val="004D0F73"/>
    <w:rsid w:val="004D24C3"/>
    <w:rsid w:val="004D2F31"/>
    <w:rsid w:val="004D4162"/>
    <w:rsid w:val="004D4775"/>
    <w:rsid w:val="004D57F5"/>
    <w:rsid w:val="004D6DDE"/>
    <w:rsid w:val="004D742C"/>
    <w:rsid w:val="004E05B2"/>
    <w:rsid w:val="004E2977"/>
    <w:rsid w:val="004E3EBC"/>
    <w:rsid w:val="004E3F67"/>
    <w:rsid w:val="004E41A9"/>
    <w:rsid w:val="004E474D"/>
    <w:rsid w:val="004E4C74"/>
    <w:rsid w:val="004E52D9"/>
    <w:rsid w:val="004E5543"/>
    <w:rsid w:val="004E7E93"/>
    <w:rsid w:val="004F0380"/>
    <w:rsid w:val="004F0AB7"/>
    <w:rsid w:val="004F17E5"/>
    <w:rsid w:val="004F2187"/>
    <w:rsid w:val="004F24F8"/>
    <w:rsid w:val="004F37CF"/>
    <w:rsid w:val="004F6ED3"/>
    <w:rsid w:val="004F77A1"/>
    <w:rsid w:val="0050068D"/>
    <w:rsid w:val="005011E1"/>
    <w:rsid w:val="0050197D"/>
    <w:rsid w:val="005033A4"/>
    <w:rsid w:val="00504D50"/>
    <w:rsid w:val="00505664"/>
    <w:rsid w:val="00507F1D"/>
    <w:rsid w:val="005100CD"/>
    <w:rsid w:val="005111B4"/>
    <w:rsid w:val="00511791"/>
    <w:rsid w:val="00511F66"/>
    <w:rsid w:val="005134AB"/>
    <w:rsid w:val="005147C1"/>
    <w:rsid w:val="0051520A"/>
    <w:rsid w:val="00515EC5"/>
    <w:rsid w:val="005168F9"/>
    <w:rsid w:val="00520CB8"/>
    <w:rsid w:val="00522368"/>
    <w:rsid w:val="005227EF"/>
    <w:rsid w:val="00522C9E"/>
    <w:rsid w:val="00523C8A"/>
    <w:rsid w:val="00524331"/>
    <w:rsid w:val="0052471B"/>
    <w:rsid w:val="0052501C"/>
    <w:rsid w:val="005270B4"/>
    <w:rsid w:val="005309B3"/>
    <w:rsid w:val="00530D6F"/>
    <w:rsid w:val="0053186E"/>
    <w:rsid w:val="00531DA6"/>
    <w:rsid w:val="00532286"/>
    <w:rsid w:val="00533094"/>
    <w:rsid w:val="005344C1"/>
    <w:rsid w:val="00534777"/>
    <w:rsid w:val="00535A1B"/>
    <w:rsid w:val="00535E81"/>
    <w:rsid w:val="00540712"/>
    <w:rsid w:val="005409D8"/>
    <w:rsid w:val="00540F22"/>
    <w:rsid w:val="00541555"/>
    <w:rsid w:val="00541E39"/>
    <w:rsid w:val="00542F12"/>
    <w:rsid w:val="005436B2"/>
    <w:rsid w:val="005439AB"/>
    <w:rsid w:val="00543E99"/>
    <w:rsid w:val="00544CC5"/>
    <w:rsid w:val="0054510F"/>
    <w:rsid w:val="005460BC"/>
    <w:rsid w:val="00547002"/>
    <w:rsid w:val="005476FC"/>
    <w:rsid w:val="005478A8"/>
    <w:rsid w:val="00552AAB"/>
    <w:rsid w:val="00552B18"/>
    <w:rsid w:val="0055354C"/>
    <w:rsid w:val="00554410"/>
    <w:rsid w:val="00554D47"/>
    <w:rsid w:val="005555BA"/>
    <w:rsid w:val="00555CFF"/>
    <w:rsid w:val="00556178"/>
    <w:rsid w:val="00557F2B"/>
    <w:rsid w:val="00557F60"/>
    <w:rsid w:val="005635F2"/>
    <w:rsid w:val="0056468C"/>
    <w:rsid w:val="00564AEC"/>
    <w:rsid w:val="00566314"/>
    <w:rsid w:val="005667E0"/>
    <w:rsid w:val="00572A4F"/>
    <w:rsid w:val="00574BDE"/>
    <w:rsid w:val="00574BFE"/>
    <w:rsid w:val="00575F9E"/>
    <w:rsid w:val="0057636B"/>
    <w:rsid w:val="005770C1"/>
    <w:rsid w:val="0058210A"/>
    <w:rsid w:val="00583C42"/>
    <w:rsid w:val="00584E13"/>
    <w:rsid w:val="00585241"/>
    <w:rsid w:val="00586A88"/>
    <w:rsid w:val="00587C97"/>
    <w:rsid w:val="00591925"/>
    <w:rsid w:val="00593D41"/>
    <w:rsid w:val="00594D1D"/>
    <w:rsid w:val="005960DD"/>
    <w:rsid w:val="00596539"/>
    <w:rsid w:val="005A04F3"/>
    <w:rsid w:val="005A0B59"/>
    <w:rsid w:val="005A16F1"/>
    <w:rsid w:val="005A1B0E"/>
    <w:rsid w:val="005A3BB9"/>
    <w:rsid w:val="005A6867"/>
    <w:rsid w:val="005A6C34"/>
    <w:rsid w:val="005A77C8"/>
    <w:rsid w:val="005B098B"/>
    <w:rsid w:val="005B15A5"/>
    <w:rsid w:val="005B1712"/>
    <w:rsid w:val="005B27F2"/>
    <w:rsid w:val="005B2B94"/>
    <w:rsid w:val="005B3995"/>
    <w:rsid w:val="005B4BC7"/>
    <w:rsid w:val="005B4BFF"/>
    <w:rsid w:val="005B4CF4"/>
    <w:rsid w:val="005B58D0"/>
    <w:rsid w:val="005B6F7A"/>
    <w:rsid w:val="005B79C9"/>
    <w:rsid w:val="005C22A5"/>
    <w:rsid w:val="005C26D6"/>
    <w:rsid w:val="005C2A02"/>
    <w:rsid w:val="005C37CB"/>
    <w:rsid w:val="005C4AF2"/>
    <w:rsid w:val="005C4FDF"/>
    <w:rsid w:val="005C6E46"/>
    <w:rsid w:val="005C7015"/>
    <w:rsid w:val="005C7AF1"/>
    <w:rsid w:val="005C7D96"/>
    <w:rsid w:val="005D193D"/>
    <w:rsid w:val="005D390F"/>
    <w:rsid w:val="005D5238"/>
    <w:rsid w:val="005D7C8B"/>
    <w:rsid w:val="005E2774"/>
    <w:rsid w:val="005E2E0A"/>
    <w:rsid w:val="005E46AB"/>
    <w:rsid w:val="005E5800"/>
    <w:rsid w:val="005E685C"/>
    <w:rsid w:val="005E709A"/>
    <w:rsid w:val="005E720B"/>
    <w:rsid w:val="005F0E07"/>
    <w:rsid w:val="005F299F"/>
    <w:rsid w:val="005F36E3"/>
    <w:rsid w:val="005F5FD5"/>
    <w:rsid w:val="005F7203"/>
    <w:rsid w:val="005F746B"/>
    <w:rsid w:val="00600F6E"/>
    <w:rsid w:val="00607145"/>
    <w:rsid w:val="0060749C"/>
    <w:rsid w:val="0061074C"/>
    <w:rsid w:val="00610F54"/>
    <w:rsid w:val="0061118C"/>
    <w:rsid w:val="00611817"/>
    <w:rsid w:val="00612F7C"/>
    <w:rsid w:val="0061445E"/>
    <w:rsid w:val="00614A4D"/>
    <w:rsid w:val="0061658E"/>
    <w:rsid w:val="0061735F"/>
    <w:rsid w:val="00617A77"/>
    <w:rsid w:val="0062065D"/>
    <w:rsid w:val="006227BB"/>
    <w:rsid w:val="00623218"/>
    <w:rsid w:val="0062539B"/>
    <w:rsid w:val="0062729B"/>
    <w:rsid w:val="00632BBF"/>
    <w:rsid w:val="00632D9D"/>
    <w:rsid w:val="0063413A"/>
    <w:rsid w:val="00635099"/>
    <w:rsid w:val="006363B1"/>
    <w:rsid w:val="006374FC"/>
    <w:rsid w:val="00637CD7"/>
    <w:rsid w:val="00640110"/>
    <w:rsid w:val="00640803"/>
    <w:rsid w:val="00640C07"/>
    <w:rsid w:val="00641F58"/>
    <w:rsid w:val="00641FBC"/>
    <w:rsid w:val="00642B90"/>
    <w:rsid w:val="00642ED3"/>
    <w:rsid w:val="00644A9E"/>
    <w:rsid w:val="00646108"/>
    <w:rsid w:val="006465CF"/>
    <w:rsid w:val="006476E2"/>
    <w:rsid w:val="00650230"/>
    <w:rsid w:val="00650BF8"/>
    <w:rsid w:val="00650D71"/>
    <w:rsid w:val="00651DC4"/>
    <w:rsid w:val="00652010"/>
    <w:rsid w:val="006521E5"/>
    <w:rsid w:val="00654D0F"/>
    <w:rsid w:val="006550FE"/>
    <w:rsid w:val="00655131"/>
    <w:rsid w:val="006552BF"/>
    <w:rsid w:val="00655613"/>
    <w:rsid w:val="006563D1"/>
    <w:rsid w:val="00657ADA"/>
    <w:rsid w:val="006605D1"/>
    <w:rsid w:val="00660794"/>
    <w:rsid w:val="006609D4"/>
    <w:rsid w:val="00662F26"/>
    <w:rsid w:val="00663201"/>
    <w:rsid w:val="006656B3"/>
    <w:rsid w:val="006670B6"/>
    <w:rsid w:val="00672158"/>
    <w:rsid w:val="006730DC"/>
    <w:rsid w:val="0067388D"/>
    <w:rsid w:val="00673B4C"/>
    <w:rsid w:val="0067553D"/>
    <w:rsid w:val="00676238"/>
    <w:rsid w:val="006763F7"/>
    <w:rsid w:val="00676572"/>
    <w:rsid w:val="006769BD"/>
    <w:rsid w:val="00676F17"/>
    <w:rsid w:val="00680694"/>
    <w:rsid w:val="00682BAF"/>
    <w:rsid w:val="00683045"/>
    <w:rsid w:val="00683727"/>
    <w:rsid w:val="00684062"/>
    <w:rsid w:val="00684C3E"/>
    <w:rsid w:val="00686223"/>
    <w:rsid w:val="006900C8"/>
    <w:rsid w:val="006910EC"/>
    <w:rsid w:val="00691E29"/>
    <w:rsid w:val="00693B1B"/>
    <w:rsid w:val="00693C1A"/>
    <w:rsid w:val="00693D4E"/>
    <w:rsid w:val="00694DE0"/>
    <w:rsid w:val="00696239"/>
    <w:rsid w:val="00696373"/>
    <w:rsid w:val="00696D3E"/>
    <w:rsid w:val="006A3595"/>
    <w:rsid w:val="006A4C9E"/>
    <w:rsid w:val="006A5E04"/>
    <w:rsid w:val="006A762C"/>
    <w:rsid w:val="006B0151"/>
    <w:rsid w:val="006B02EC"/>
    <w:rsid w:val="006B048C"/>
    <w:rsid w:val="006B092A"/>
    <w:rsid w:val="006B2112"/>
    <w:rsid w:val="006B28D4"/>
    <w:rsid w:val="006B34F2"/>
    <w:rsid w:val="006B3B51"/>
    <w:rsid w:val="006B4471"/>
    <w:rsid w:val="006B5817"/>
    <w:rsid w:val="006B7257"/>
    <w:rsid w:val="006C0B77"/>
    <w:rsid w:val="006C0D58"/>
    <w:rsid w:val="006C1F4C"/>
    <w:rsid w:val="006C2ABB"/>
    <w:rsid w:val="006C3D5F"/>
    <w:rsid w:val="006C4B7B"/>
    <w:rsid w:val="006C592D"/>
    <w:rsid w:val="006C5A0B"/>
    <w:rsid w:val="006C5B5B"/>
    <w:rsid w:val="006C5B9A"/>
    <w:rsid w:val="006C6222"/>
    <w:rsid w:val="006C6AB3"/>
    <w:rsid w:val="006C720C"/>
    <w:rsid w:val="006C73E9"/>
    <w:rsid w:val="006D1B6B"/>
    <w:rsid w:val="006D38FE"/>
    <w:rsid w:val="006D3D0C"/>
    <w:rsid w:val="006D4DF0"/>
    <w:rsid w:val="006D4F01"/>
    <w:rsid w:val="006D5A78"/>
    <w:rsid w:val="006D77F3"/>
    <w:rsid w:val="006E4C54"/>
    <w:rsid w:val="006E54F2"/>
    <w:rsid w:val="006F1210"/>
    <w:rsid w:val="006F1B30"/>
    <w:rsid w:val="006F2DBA"/>
    <w:rsid w:val="006F3F63"/>
    <w:rsid w:val="006F46A8"/>
    <w:rsid w:val="006F515F"/>
    <w:rsid w:val="006F544F"/>
    <w:rsid w:val="006F5A3E"/>
    <w:rsid w:val="006F5BED"/>
    <w:rsid w:val="006F7519"/>
    <w:rsid w:val="006F7B92"/>
    <w:rsid w:val="00700849"/>
    <w:rsid w:val="007008AF"/>
    <w:rsid w:val="00700962"/>
    <w:rsid w:val="007016E3"/>
    <w:rsid w:val="00702EC0"/>
    <w:rsid w:val="00704412"/>
    <w:rsid w:val="007054C0"/>
    <w:rsid w:val="00710A3F"/>
    <w:rsid w:val="00710B04"/>
    <w:rsid w:val="007116A4"/>
    <w:rsid w:val="007116A7"/>
    <w:rsid w:val="00711BBE"/>
    <w:rsid w:val="007126D0"/>
    <w:rsid w:val="0072018C"/>
    <w:rsid w:val="00724946"/>
    <w:rsid w:val="00725945"/>
    <w:rsid w:val="00725C41"/>
    <w:rsid w:val="007263A8"/>
    <w:rsid w:val="0072706B"/>
    <w:rsid w:val="00727427"/>
    <w:rsid w:val="0073111B"/>
    <w:rsid w:val="00731E64"/>
    <w:rsid w:val="007322EE"/>
    <w:rsid w:val="007340E5"/>
    <w:rsid w:val="00734B71"/>
    <w:rsid w:val="00737779"/>
    <w:rsid w:val="00740BE9"/>
    <w:rsid w:val="00740FE1"/>
    <w:rsid w:val="0074232A"/>
    <w:rsid w:val="00743B39"/>
    <w:rsid w:val="007442D1"/>
    <w:rsid w:val="007443B2"/>
    <w:rsid w:val="00745DF3"/>
    <w:rsid w:val="00746777"/>
    <w:rsid w:val="00746C90"/>
    <w:rsid w:val="00747F85"/>
    <w:rsid w:val="0075046E"/>
    <w:rsid w:val="007514FC"/>
    <w:rsid w:val="00752F3B"/>
    <w:rsid w:val="00753925"/>
    <w:rsid w:val="007539C8"/>
    <w:rsid w:val="00753CD2"/>
    <w:rsid w:val="00755685"/>
    <w:rsid w:val="007562BE"/>
    <w:rsid w:val="0075725A"/>
    <w:rsid w:val="007621F2"/>
    <w:rsid w:val="0076271B"/>
    <w:rsid w:val="00762A27"/>
    <w:rsid w:val="00762AE6"/>
    <w:rsid w:val="00762CBE"/>
    <w:rsid w:val="00763F6C"/>
    <w:rsid w:val="0076453E"/>
    <w:rsid w:val="00765C32"/>
    <w:rsid w:val="00765D10"/>
    <w:rsid w:val="00766D9D"/>
    <w:rsid w:val="00767C73"/>
    <w:rsid w:val="00770233"/>
    <w:rsid w:val="00770FC0"/>
    <w:rsid w:val="0077160D"/>
    <w:rsid w:val="007720A0"/>
    <w:rsid w:val="00772F69"/>
    <w:rsid w:val="0077394A"/>
    <w:rsid w:val="007748FB"/>
    <w:rsid w:val="00775758"/>
    <w:rsid w:val="007759C2"/>
    <w:rsid w:val="0078027D"/>
    <w:rsid w:val="007803AA"/>
    <w:rsid w:val="00781B4B"/>
    <w:rsid w:val="0078246E"/>
    <w:rsid w:val="0078264A"/>
    <w:rsid w:val="00782C44"/>
    <w:rsid w:val="00784C06"/>
    <w:rsid w:val="00784E26"/>
    <w:rsid w:val="00785CFC"/>
    <w:rsid w:val="00786AF9"/>
    <w:rsid w:val="007872D1"/>
    <w:rsid w:val="0078765E"/>
    <w:rsid w:val="00790CB6"/>
    <w:rsid w:val="0079163B"/>
    <w:rsid w:val="007930D6"/>
    <w:rsid w:val="00793837"/>
    <w:rsid w:val="00793F34"/>
    <w:rsid w:val="0079518C"/>
    <w:rsid w:val="00797604"/>
    <w:rsid w:val="0079765F"/>
    <w:rsid w:val="00797A7B"/>
    <w:rsid w:val="007A0BDE"/>
    <w:rsid w:val="007A15EB"/>
    <w:rsid w:val="007A1F86"/>
    <w:rsid w:val="007A268B"/>
    <w:rsid w:val="007A2F8A"/>
    <w:rsid w:val="007A5C1D"/>
    <w:rsid w:val="007A7A02"/>
    <w:rsid w:val="007B0C56"/>
    <w:rsid w:val="007B1CFA"/>
    <w:rsid w:val="007B1D6C"/>
    <w:rsid w:val="007B1EE2"/>
    <w:rsid w:val="007B44C9"/>
    <w:rsid w:val="007B68FB"/>
    <w:rsid w:val="007B7D75"/>
    <w:rsid w:val="007B7EF3"/>
    <w:rsid w:val="007C22A2"/>
    <w:rsid w:val="007C250B"/>
    <w:rsid w:val="007C36BE"/>
    <w:rsid w:val="007C39A5"/>
    <w:rsid w:val="007C413F"/>
    <w:rsid w:val="007C4B89"/>
    <w:rsid w:val="007C6914"/>
    <w:rsid w:val="007D1F83"/>
    <w:rsid w:val="007D3471"/>
    <w:rsid w:val="007D3D94"/>
    <w:rsid w:val="007D4A00"/>
    <w:rsid w:val="007D526A"/>
    <w:rsid w:val="007D55CE"/>
    <w:rsid w:val="007D7A1D"/>
    <w:rsid w:val="007D7C2E"/>
    <w:rsid w:val="007E0343"/>
    <w:rsid w:val="007E16E9"/>
    <w:rsid w:val="007E2C4C"/>
    <w:rsid w:val="007E2C83"/>
    <w:rsid w:val="007E6489"/>
    <w:rsid w:val="007E657C"/>
    <w:rsid w:val="007E6C84"/>
    <w:rsid w:val="007E7115"/>
    <w:rsid w:val="007E7ED2"/>
    <w:rsid w:val="007F0A06"/>
    <w:rsid w:val="007F122F"/>
    <w:rsid w:val="007F1BDE"/>
    <w:rsid w:val="007F3618"/>
    <w:rsid w:val="007F404C"/>
    <w:rsid w:val="007F5BAC"/>
    <w:rsid w:val="007F6262"/>
    <w:rsid w:val="00800070"/>
    <w:rsid w:val="00800803"/>
    <w:rsid w:val="00800BC7"/>
    <w:rsid w:val="008038B4"/>
    <w:rsid w:val="00804000"/>
    <w:rsid w:val="00806833"/>
    <w:rsid w:val="00806E2D"/>
    <w:rsid w:val="00807F7A"/>
    <w:rsid w:val="0081023C"/>
    <w:rsid w:val="00810E19"/>
    <w:rsid w:val="00810E1F"/>
    <w:rsid w:val="00811539"/>
    <w:rsid w:val="00811973"/>
    <w:rsid w:val="00811AAC"/>
    <w:rsid w:val="00812850"/>
    <w:rsid w:val="00812B18"/>
    <w:rsid w:val="00812E1A"/>
    <w:rsid w:val="00813453"/>
    <w:rsid w:val="00813CAC"/>
    <w:rsid w:val="008142AD"/>
    <w:rsid w:val="0081569C"/>
    <w:rsid w:val="00815C1D"/>
    <w:rsid w:val="00817457"/>
    <w:rsid w:val="00820246"/>
    <w:rsid w:val="00820283"/>
    <w:rsid w:val="008208E1"/>
    <w:rsid w:val="00820ED1"/>
    <w:rsid w:val="00821000"/>
    <w:rsid w:val="00822728"/>
    <w:rsid w:val="00822968"/>
    <w:rsid w:val="008239AD"/>
    <w:rsid w:val="008252A3"/>
    <w:rsid w:val="00826738"/>
    <w:rsid w:val="00826D57"/>
    <w:rsid w:val="00830005"/>
    <w:rsid w:val="00834199"/>
    <w:rsid w:val="00834204"/>
    <w:rsid w:val="00835BD4"/>
    <w:rsid w:val="00836467"/>
    <w:rsid w:val="00843086"/>
    <w:rsid w:val="0084399F"/>
    <w:rsid w:val="00844580"/>
    <w:rsid w:val="008456A6"/>
    <w:rsid w:val="008464F7"/>
    <w:rsid w:val="00850A73"/>
    <w:rsid w:val="0085149A"/>
    <w:rsid w:val="0085203B"/>
    <w:rsid w:val="008520A2"/>
    <w:rsid w:val="008521F1"/>
    <w:rsid w:val="008541C0"/>
    <w:rsid w:val="008562DD"/>
    <w:rsid w:val="00856EFC"/>
    <w:rsid w:val="00860B62"/>
    <w:rsid w:val="00860B7A"/>
    <w:rsid w:val="00861233"/>
    <w:rsid w:val="00861DD3"/>
    <w:rsid w:val="0086302F"/>
    <w:rsid w:val="00864A11"/>
    <w:rsid w:val="008654F9"/>
    <w:rsid w:val="008657E4"/>
    <w:rsid w:val="00865AA1"/>
    <w:rsid w:val="00866A97"/>
    <w:rsid w:val="00866FE0"/>
    <w:rsid w:val="00870EC6"/>
    <w:rsid w:val="008717F3"/>
    <w:rsid w:val="0087243B"/>
    <w:rsid w:val="00873929"/>
    <w:rsid w:val="00873BF3"/>
    <w:rsid w:val="00873E46"/>
    <w:rsid w:val="00874160"/>
    <w:rsid w:val="00874291"/>
    <w:rsid w:val="00877588"/>
    <w:rsid w:val="00880B07"/>
    <w:rsid w:val="00881418"/>
    <w:rsid w:val="00882235"/>
    <w:rsid w:val="00882585"/>
    <w:rsid w:val="008830B6"/>
    <w:rsid w:val="0088372D"/>
    <w:rsid w:val="00884235"/>
    <w:rsid w:val="00884326"/>
    <w:rsid w:val="008878B7"/>
    <w:rsid w:val="00887CE1"/>
    <w:rsid w:val="00891C67"/>
    <w:rsid w:val="008937C0"/>
    <w:rsid w:val="00895217"/>
    <w:rsid w:val="0089523D"/>
    <w:rsid w:val="008955DB"/>
    <w:rsid w:val="008968FC"/>
    <w:rsid w:val="0089723C"/>
    <w:rsid w:val="00897D71"/>
    <w:rsid w:val="00897EA4"/>
    <w:rsid w:val="008A008F"/>
    <w:rsid w:val="008A079F"/>
    <w:rsid w:val="008A141A"/>
    <w:rsid w:val="008A21AD"/>
    <w:rsid w:val="008A369F"/>
    <w:rsid w:val="008A464D"/>
    <w:rsid w:val="008A46F2"/>
    <w:rsid w:val="008A618A"/>
    <w:rsid w:val="008A6D20"/>
    <w:rsid w:val="008B1A02"/>
    <w:rsid w:val="008B2659"/>
    <w:rsid w:val="008B3417"/>
    <w:rsid w:val="008B4AB4"/>
    <w:rsid w:val="008B7B3E"/>
    <w:rsid w:val="008B7C30"/>
    <w:rsid w:val="008B7C78"/>
    <w:rsid w:val="008C0474"/>
    <w:rsid w:val="008C30DD"/>
    <w:rsid w:val="008C3374"/>
    <w:rsid w:val="008C45BB"/>
    <w:rsid w:val="008C6ADD"/>
    <w:rsid w:val="008C76AA"/>
    <w:rsid w:val="008D08CB"/>
    <w:rsid w:val="008D0B4F"/>
    <w:rsid w:val="008D41E0"/>
    <w:rsid w:val="008D44D1"/>
    <w:rsid w:val="008D5364"/>
    <w:rsid w:val="008D5AD9"/>
    <w:rsid w:val="008D6D01"/>
    <w:rsid w:val="008D7F22"/>
    <w:rsid w:val="008E1E65"/>
    <w:rsid w:val="008E43A7"/>
    <w:rsid w:val="008E5BD6"/>
    <w:rsid w:val="008E6753"/>
    <w:rsid w:val="008F4E12"/>
    <w:rsid w:val="008F6CEB"/>
    <w:rsid w:val="008F6D8A"/>
    <w:rsid w:val="008F73F1"/>
    <w:rsid w:val="008F76D3"/>
    <w:rsid w:val="009001AF"/>
    <w:rsid w:val="009013E7"/>
    <w:rsid w:val="0090270E"/>
    <w:rsid w:val="00906161"/>
    <w:rsid w:val="00907F25"/>
    <w:rsid w:val="00910878"/>
    <w:rsid w:val="00910A5E"/>
    <w:rsid w:val="00910C0C"/>
    <w:rsid w:val="00910D48"/>
    <w:rsid w:val="009124B8"/>
    <w:rsid w:val="0091280D"/>
    <w:rsid w:val="009128B4"/>
    <w:rsid w:val="00913C16"/>
    <w:rsid w:val="00914557"/>
    <w:rsid w:val="00914F6B"/>
    <w:rsid w:val="00916EBA"/>
    <w:rsid w:val="00920F46"/>
    <w:rsid w:val="009216DA"/>
    <w:rsid w:val="00921A55"/>
    <w:rsid w:val="009230A4"/>
    <w:rsid w:val="00923AD2"/>
    <w:rsid w:val="009248E8"/>
    <w:rsid w:val="00925493"/>
    <w:rsid w:val="0092782D"/>
    <w:rsid w:val="00930826"/>
    <w:rsid w:val="00931369"/>
    <w:rsid w:val="009317C7"/>
    <w:rsid w:val="009343E1"/>
    <w:rsid w:val="009353C0"/>
    <w:rsid w:val="00936E89"/>
    <w:rsid w:val="009376F9"/>
    <w:rsid w:val="00942EB1"/>
    <w:rsid w:val="00943061"/>
    <w:rsid w:val="00945C03"/>
    <w:rsid w:val="0094779A"/>
    <w:rsid w:val="00950EF3"/>
    <w:rsid w:val="0095254F"/>
    <w:rsid w:val="009544FB"/>
    <w:rsid w:val="009566DB"/>
    <w:rsid w:val="00956F48"/>
    <w:rsid w:val="00960846"/>
    <w:rsid w:val="00963226"/>
    <w:rsid w:val="009635E5"/>
    <w:rsid w:val="009641A7"/>
    <w:rsid w:val="00965FE1"/>
    <w:rsid w:val="0096605C"/>
    <w:rsid w:val="009729D6"/>
    <w:rsid w:val="00972A9D"/>
    <w:rsid w:val="00972F5F"/>
    <w:rsid w:val="0097439C"/>
    <w:rsid w:val="0097516E"/>
    <w:rsid w:val="009751BA"/>
    <w:rsid w:val="0097615F"/>
    <w:rsid w:val="00976F9C"/>
    <w:rsid w:val="009777E7"/>
    <w:rsid w:val="00980E68"/>
    <w:rsid w:val="009852FD"/>
    <w:rsid w:val="009872EC"/>
    <w:rsid w:val="00987966"/>
    <w:rsid w:val="00987B8F"/>
    <w:rsid w:val="00990455"/>
    <w:rsid w:val="009935E0"/>
    <w:rsid w:val="00993B05"/>
    <w:rsid w:val="00994F37"/>
    <w:rsid w:val="00994F80"/>
    <w:rsid w:val="0099511D"/>
    <w:rsid w:val="00995458"/>
    <w:rsid w:val="0099669E"/>
    <w:rsid w:val="009968E5"/>
    <w:rsid w:val="00996E49"/>
    <w:rsid w:val="009A24EA"/>
    <w:rsid w:val="009A271B"/>
    <w:rsid w:val="009A2F60"/>
    <w:rsid w:val="009A528F"/>
    <w:rsid w:val="009A75D8"/>
    <w:rsid w:val="009B235C"/>
    <w:rsid w:val="009B2842"/>
    <w:rsid w:val="009B3864"/>
    <w:rsid w:val="009B3EC3"/>
    <w:rsid w:val="009B4501"/>
    <w:rsid w:val="009B512C"/>
    <w:rsid w:val="009B56B9"/>
    <w:rsid w:val="009B5E49"/>
    <w:rsid w:val="009B776C"/>
    <w:rsid w:val="009C0295"/>
    <w:rsid w:val="009C109E"/>
    <w:rsid w:val="009C4108"/>
    <w:rsid w:val="009C6223"/>
    <w:rsid w:val="009C682F"/>
    <w:rsid w:val="009C6AAB"/>
    <w:rsid w:val="009C751B"/>
    <w:rsid w:val="009D0919"/>
    <w:rsid w:val="009D145D"/>
    <w:rsid w:val="009D15A5"/>
    <w:rsid w:val="009D2C17"/>
    <w:rsid w:val="009D41A2"/>
    <w:rsid w:val="009D479F"/>
    <w:rsid w:val="009D54DE"/>
    <w:rsid w:val="009E0444"/>
    <w:rsid w:val="009E1421"/>
    <w:rsid w:val="009E1CD3"/>
    <w:rsid w:val="009E2C31"/>
    <w:rsid w:val="009E2EA8"/>
    <w:rsid w:val="009E68EE"/>
    <w:rsid w:val="009E7AB7"/>
    <w:rsid w:val="009F02F6"/>
    <w:rsid w:val="009F06BF"/>
    <w:rsid w:val="009F1033"/>
    <w:rsid w:val="009F2321"/>
    <w:rsid w:val="009F2AE5"/>
    <w:rsid w:val="009F34B8"/>
    <w:rsid w:val="009F3B62"/>
    <w:rsid w:val="009F3BBC"/>
    <w:rsid w:val="009F3BF4"/>
    <w:rsid w:val="009F3CF1"/>
    <w:rsid w:val="009F594F"/>
    <w:rsid w:val="009F5D67"/>
    <w:rsid w:val="009F6BC6"/>
    <w:rsid w:val="00A04FFB"/>
    <w:rsid w:val="00A06058"/>
    <w:rsid w:val="00A067CA"/>
    <w:rsid w:val="00A074FE"/>
    <w:rsid w:val="00A078C8"/>
    <w:rsid w:val="00A108DB"/>
    <w:rsid w:val="00A11284"/>
    <w:rsid w:val="00A11A22"/>
    <w:rsid w:val="00A12869"/>
    <w:rsid w:val="00A13B17"/>
    <w:rsid w:val="00A14BF8"/>
    <w:rsid w:val="00A1571D"/>
    <w:rsid w:val="00A16BB5"/>
    <w:rsid w:val="00A16D0F"/>
    <w:rsid w:val="00A17557"/>
    <w:rsid w:val="00A17901"/>
    <w:rsid w:val="00A236B0"/>
    <w:rsid w:val="00A24796"/>
    <w:rsid w:val="00A24AFD"/>
    <w:rsid w:val="00A26250"/>
    <w:rsid w:val="00A2669D"/>
    <w:rsid w:val="00A300F8"/>
    <w:rsid w:val="00A30A73"/>
    <w:rsid w:val="00A31E1F"/>
    <w:rsid w:val="00A327B3"/>
    <w:rsid w:val="00A32820"/>
    <w:rsid w:val="00A33A98"/>
    <w:rsid w:val="00A33F2A"/>
    <w:rsid w:val="00A34BA3"/>
    <w:rsid w:val="00A34D8F"/>
    <w:rsid w:val="00A35619"/>
    <w:rsid w:val="00A36088"/>
    <w:rsid w:val="00A36D81"/>
    <w:rsid w:val="00A37050"/>
    <w:rsid w:val="00A42711"/>
    <w:rsid w:val="00A42F6F"/>
    <w:rsid w:val="00A43BF7"/>
    <w:rsid w:val="00A43FFE"/>
    <w:rsid w:val="00A4530E"/>
    <w:rsid w:val="00A45619"/>
    <w:rsid w:val="00A4573A"/>
    <w:rsid w:val="00A467B5"/>
    <w:rsid w:val="00A502CF"/>
    <w:rsid w:val="00A51297"/>
    <w:rsid w:val="00A51E60"/>
    <w:rsid w:val="00A53292"/>
    <w:rsid w:val="00A533D0"/>
    <w:rsid w:val="00A53BA4"/>
    <w:rsid w:val="00A53DB4"/>
    <w:rsid w:val="00A556EE"/>
    <w:rsid w:val="00A562D7"/>
    <w:rsid w:val="00A57047"/>
    <w:rsid w:val="00A60761"/>
    <w:rsid w:val="00A61F5E"/>
    <w:rsid w:val="00A63691"/>
    <w:rsid w:val="00A655D3"/>
    <w:rsid w:val="00A65AC2"/>
    <w:rsid w:val="00A661F3"/>
    <w:rsid w:val="00A66F24"/>
    <w:rsid w:val="00A675A4"/>
    <w:rsid w:val="00A6764F"/>
    <w:rsid w:val="00A70210"/>
    <w:rsid w:val="00A7042D"/>
    <w:rsid w:val="00A7142B"/>
    <w:rsid w:val="00A715C8"/>
    <w:rsid w:val="00A7498A"/>
    <w:rsid w:val="00A76EE6"/>
    <w:rsid w:val="00A7747C"/>
    <w:rsid w:val="00A80A21"/>
    <w:rsid w:val="00A80F8D"/>
    <w:rsid w:val="00A835DB"/>
    <w:rsid w:val="00A858CB"/>
    <w:rsid w:val="00A904BB"/>
    <w:rsid w:val="00A9071B"/>
    <w:rsid w:val="00A9111B"/>
    <w:rsid w:val="00A941A0"/>
    <w:rsid w:val="00A9427D"/>
    <w:rsid w:val="00A95B5C"/>
    <w:rsid w:val="00A95C4A"/>
    <w:rsid w:val="00A96A8F"/>
    <w:rsid w:val="00AA2245"/>
    <w:rsid w:val="00AA32E7"/>
    <w:rsid w:val="00AA5A4B"/>
    <w:rsid w:val="00AA6694"/>
    <w:rsid w:val="00AA6B30"/>
    <w:rsid w:val="00AB17ED"/>
    <w:rsid w:val="00AB1CC5"/>
    <w:rsid w:val="00AB43E9"/>
    <w:rsid w:val="00AB4D38"/>
    <w:rsid w:val="00AB4F4D"/>
    <w:rsid w:val="00AB56A3"/>
    <w:rsid w:val="00AB5BC6"/>
    <w:rsid w:val="00AB5CF8"/>
    <w:rsid w:val="00AB6E45"/>
    <w:rsid w:val="00AB7FE6"/>
    <w:rsid w:val="00AC1651"/>
    <w:rsid w:val="00AC18E8"/>
    <w:rsid w:val="00AC2B9C"/>
    <w:rsid w:val="00AC2C2F"/>
    <w:rsid w:val="00AC3206"/>
    <w:rsid w:val="00AC3762"/>
    <w:rsid w:val="00AC3831"/>
    <w:rsid w:val="00AC4389"/>
    <w:rsid w:val="00AC4705"/>
    <w:rsid w:val="00AC5868"/>
    <w:rsid w:val="00AC593E"/>
    <w:rsid w:val="00AC59BA"/>
    <w:rsid w:val="00AC5C39"/>
    <w:rsid w:val="00AC5D18"/>
    <w:rsid w:val="00AC6413"/>
    <w:rsid w:val="00AC657C"/>
    <w:rsid w:val="00AC7931"/>
    <w:rsid w:val="00AD0323"/>
    <w:rsid w:val="00AD062E"/>
    <w:rsid w:val="00AD10D3"/>
    <w:rsid w:val="00AD1C4E"/>
    <w:rsid w:val="00AD1DF5"/>
    <w:rsid w:val="00AD2FEA"/>
    <w:rsid w:val="00AD36D1"/>
    <w:rsid w:val="00AD36EB"/>
    <w:rsid w:val="00AD4B0C"/>
    <w:rsid w:val="00AD50C2"/>
    <w:rsid w:val="00AD512E"/>
    <w:rsid w:val="00AD5451"/>
    <w:rsid w:val="00AD625B"/>
    <w:rsid w:val="00AD63FC"/>
    <w:rsid w:val="00AE0D1B"/>
    <w:rsid w:val="00AE1B53"/>
    <w:rsid w:val="00AE42C1"/>
    <w:rsid w:val="00AE4B83"/>
    <w:rsid w:val="00AE5B8C"/>
    <w:rsid w:val="00AE6CAE"/>
    <w:rsid w:val="00AE76E7"/>
    <w:rsid w:val="00AF033B"/>
    <w:rsid w:val="00AF0D11"/>
    <w:rsid w:val="00AF4785"/>
    <w:rsid w:val="00AF6BC1"/>
    <w:rsid w:val="00AF6D8A"/>
    <w:rsid w:val="00AF71B7"/>
    <w:rsid w:val="00B00795"/>
    <w:rsid w:val="00B0143D"/>
    <w:rsid w:val="00B01D2E"/>
    <w:rsid w:val="00B03CB0"/>
    <w:rsid w:val="00B044FE"/>
    <w:rsid w:val="00B07BFB"/>
    <w:rsid w:val="00B1060F"/>
    <w:rsid w:val="00B10796"/>
    <w:rsid w:val="00B118EA"/>
    <w:rsid w:val="00B11A4C"/>
    <w:rsid w:val="00B128C4"/>
    <w:rsid w:val="00B13300"/>
    <w:rsid w:val="00B14585"/>
    <w:rsid w:val="00B14718"/>
    <w:rsid w:val="00B15544"/>
    <w:rsid w:val="00B16C18"/>
    <w:rsid w:val="00B16F9C"/>
    <w:rsid w:val="00B17D78"/>
    <w:rsid w:val="00B20D06"/>
    <w:rsid w:val="00B22325"/>
    <w:rsid w:val="00B2269B"/>
    <w:rsid w:val="00B2454B"/>
    <w:rsid w:val="00B245DB"/>
    <w:rsid w:val="00B24B1B"/>
    <w:rsid w:val="00B255B9"/>
    <w:rsid w:val="00B25957"/>
    <w:rsid w:val="00B25999"/>
    <w:rsid w:val="00B25FFB"/>
    <w:rsid w:val="00B26E82"/>
    <w:rsid w:val="00B27FBD"/>
    <w:rsid w:val="00B30AA7"/>
    <w:rsid w:val="00B30D89"/>
    <w:rsid w:val="00B30E4B"/>
    <w:rsid w:val="00B31343"/>
    <w:rsid w:val="00B3457D"/>
    <w:rsid w:val="00B349BD"/>
    <w:rsid w:val="00B35D22"/>
    <w:rsid w:val="00B36E1B"/>
    <w:rsid w:val="00B37628"/>
    <w:rsid w:val="00B433E7"/>
    <w:rsid w:val="00B44055"/>
    <w:rsid w:val="00B444E0"/>
    <w:rsid w:val="00B44C62"/>
    <w:rsid w:val="00B44D16"/>
    <w:rsid w:val="00B44FC9"/>
    <w:rsid w:val="00B467CE"/>
    <w:rsid w:val="00B4750C"/>
    <w:rsid w:val="00B519F2"/>
    <w:rsid w:val="00B5322A"/>
    <w:rsid w:val="00B54BF1"/>
    <w:rsid w:val="00B571D0"/>
    <w:rsid w:val="00B57A03"/>
    <w:rsid w:val="00B601DD"/>
    <w:rsid w:val="00B60766"/>
    <w:rsid w:val="00B61E6D"/>
    <w:rsid w:val="00B6201C"/>
    <w:rsid w:val="00B62216"/>
    <w:rsid w:val="00B63F2F"/>
    <w:rsid w:val="00B64918"/>
    <w:rsid w:val="00B652B9"/>
    <w:rsid w:val="00B652DB"/>
    <w:rsid w:val="00B66BC4"/>
    <w:rsid w:val="00B670A4"/>
    <w:rsid w:val="00B672A4"/>
    <w:rsid w:val="00B71304"/>
    <w:rsid w:val="00B73104"/>
    <w:rsid w:val="00B733CA"/>
    <w:rsid w:val="00B74A78"/>
    <w:rsid w:val="00B75765"/>
    <w:rsid w:val="00B764F5"/>
    <w:rsid w:val="00B76627"/>
    <w:rsid w:val="00B768CB"/>
    <w:rsid w:val="00B76FE3"/>
    <w:rsid w:val="00B80F1A"/>
    <w:rsid w:val="00B8114E"/>
    <w:rsid w:val="00B81320"/>
    <w:rsid w:val="00B81D5F"/>
    <w:rsid w:val="00B83AC0"/>
    <w:rsid w:val="00B8465B"/>
    <w:rsid w:val="00B8573B"/>
    <w:rsid w:val="00B86605"/>
    <w:rsid w:val="00B86A4F"/>
    <w:rsid w:val="00B87260"/>
    <w:rsid w:val="00B90636"/>
    <w:rsid w:val="00B90997"/>
    <w:rsid w:val="00B90D0E"/>
    <w:rsid w:val="00B95A44"/>
    <w:rsid w:val="00B9687C"/>
    <w:rsid w:val="00B97157"/>
    <w:rsid w:val="00B97A66"/>
    <w:rsid w:val="00BA00B3"/>
    <w:rsid w:val="00BA258B"/>
    <w:rsid w:val="00BA2C5F"/>
    <w:rsid w:val="00BA32AC"/>
    <w:rsid w:val="00BA515C"/>
    <w:rsid w:val="00BA515E"/>
    <w:rsid w:val="00BA64D2"/>
    <w:rsid w:val="00BB1725"/>
    <w:rsid w:val="00BB1F7B"/>
    <w:rsid w:val="00BB74E6"/>
    <w:rsid w:val="00BB7EA3"/>
    <w:rsid w:val="00BC0AA2"/>
    <w:rsid w:val="00BC0DCE"/>
    <w:rsid w:val="00BC147B"/>
    <w:rsid w:val="00BC4400"/>
    <w:rsid w:val="00BC4CDD"/>
    <w:rsid w:val="00BC5CCA"/>
    <w:rsid w:val="00BC637B"/>
    <w:rsid w:val="00BC6B4A"/>
    <w:rsid w:val="00BC6E02"/>
    <w:rsid w:val="00BC70EF"/>
    <w:rsid w:val="00BD002B"/>
    <w:rsid w:val="00BD052A"/>
    <w:rsid w:val="00BD1983"/>
    <w:rsid w:val="00BD2855"/>
    <w:rsid w:val="00BD28E9"/>
    <w:rsid w:val="00BD3119"/>
    <w:rsid w:val="00BD3F51"/>
    <w:rsid w:val="00BD448F"/>
    <w:rsid w:val="00BD503F"/>
    <w:rsid w:val="00BD5B0E"/>
    <w:rsid w:val="00BD6D9B"/>
    <w:rsid w:val="00BD7540"/>
    <w:rsid w:val="00BD777C"/>
    <w:rsid w:val="00BE05A7"/>
    <w:rsid w:val="00BE113F"/>
    <w:rsid w:val="00BE26F6"/>
    <w:rsid w:val="00BE3D37"/>
    <w:rsid w:val="00BE3DD7"/>
    <w:rsid w:val="00BE462C"/>
    <w:rsid w:val="00BE4DA7"/>
    <w:rsid w:val="00BE4E0E"/>
    <w:rsid w:val="00BE5256"/>
    <w:rsid w:val="00BE5E98"/>
    <w:rsid w:val="00BE7A47"/>
    <w:rsid w:val="00BE7BE8"/>
    <w:rsid w:val="00BF077E"/>
    <w:rsid w:val="00BF2C48"/>
    <w:rsid w:val="00BF32A2"/>
    <w:rsid w:val="00BF36B7"/>
    <w:rsid w:val="00BF5639"/>
    <w:rsid w:val="00BF5720"/>
    <w:rsid w:val="00BF5E0E"/>
    <w:rsid w:val="00C017B0"/>
    <w:rsid w:val="00C02B3E"/>
    <w:rsid w:val="00C034A2"/>
    <w:rsid w:val="00C03763"/>
    <w:rsid w:val="00C04499"/>
    <w:rsid w:val="00C06D33"/>
    <w:rsid w:val="00C07444"/>
    <w:rsid w:val="00C07BF0"/>
    <w:rsid w:val="00C10A43"/>
    <w:rsid w:val="00C1170F"/>
    <w:rsid w:val="00C13D66"/>
    <w:rsid w:val="00C14301"/>
    <w:rsid w:val="00C15316"/>
    <w:rsid w:val="00C15C0D"/>
    <w:rsid w:val="00C16B22"/>
    <w:rsid w:val="00C16F33"/>
    <w:rsid w:val="00C177FE"/>
    <w:rsid w:val="00C17CC9"/>
    <w:rsid w:val="00C2121E"/>
    <w:rsid w:val="00C2205E"/>
    <w:rsid w:val="00C234B4"/>
    <w:rsid w:val="00C24EBB"/>
    <w:rsid w:val="00C25C53"/>
    <w:rsid w:val="00C25D30"/>
    <w:rsid w:val="00C2712E"/>
    <w:rsid w:val="00C27B65"/>
    <w:rsid w:val="00C27B68"/>
    <w:rsid w:val="00C27D44"/>
    <w:rsid w:val="00C27F0A"/>
    <w:rsid w:val="00C30251"/>
    <w:rsid w:val="00C30568"/>
    <w:rsid w:val="00C31832"/>
    <w:rsid w:val="00C32522"/>
    <w:rsid w:val="00C32A50"/>
    <w:rsid w:val="00C33ABD"/>
    <w:rsid w:val="00C34C71"/>
    <w:rsid w:val="00C3559B"/>
    <w:rsid w:val="00C35806"/>
    <w:rsid w:val="00C35FBE"/>
    <w:rsid w:val="00C362C0"/>
    <w:rsid w:val="00C403B8"/>
    <w:rsid w:val="00C41BDA"/>
    <w:rsid w:val="00C4295A"/>
    <w:rsid w:val="00C42C0D"/>
    <w:rsid w:val="00C439EB"/>
    <w:rsid w:val="00C454E1"/>
    <w:rsid w:val="00C47B26"/>
    <w:rsid w:val="00C50302"/>
    <w:rsid w:val="00C50E5F"/>
    <w:rsid w:val="00C53807"/>
    <w:rsid w:val="00C541E7"/>
    <w:rsid w:val="00C54FD6"/>
    <w:rsid w:val="00C55411"/>
    <w:rsid w:val="00C55F1D"/>
    <w:rsid w:val="00C56485"/>
    <w:rsid w:val="00C56980"/>
    <w:rsid w:val="00C600F3"/>
    <w:rsid w:val="00C62B44"/>
    <w:rsid w:val="00C62B6A"/>
    <w:rsid w:val="00C66A47"/>
    <w:rsid w:val="00C67F39"/>
    <w:rsid w:val="00C73044"/>
    <w:rsid w:val="00C746C6"/>
    <w:rsid w:val="00C74CDF"/>
    <w:rsid w:val="00C7774A"/>
    <w:rsid w:val="00C80A34"/>
    <w:rsid w:val="00C81C97"/>
    <w:rsid w:val="00C81EF4"/>
    <w:rsid w:val="00C8405A"/>
    <w:rsid w:val="00C85EA0"/>
    <w:rsid w:val="00C8619B"/>
    <w:rsid w:val="00C900F3"/>
    <w:rsid w:val="00C90A6B"/>
    <w:rsid w:val="00C91032"/>
    <w:rsid w:val="00C91F38"/>
    <w:rsid w:val="00C92FFD"/>
    <w:rsid w:val="00C935E9"/>
    <w:rsid w:val="00C96043"/>
    <w:rsid w:val="00C962C2"/>
    <w:rsid w:val="00CA295F"/>
    <w:rsid w:val="00CA4AAC"/>
    <w:rsid w:val="00CA61CA"/>
    <w:rsid w:val="00CA6251"/>
    <w:rsid w:val="00CA6315"/>
    <w:rsid w:val="00CA6815"/>
    <w:rsid w:val="00CA6A8C"/>
    <w:rsid w:val="00CB07DE"/>
    <w:rsid w:val="00CB1067"/>
    <w:rsid w:val="00CB1A6A"/>
    <w:rsid w:val="00CB39D3"/>
    <w:rsid w:val="00CB3CB9"/>
    <w:rsid w:val="00CB3DF1"/>
    <w:rsid w:val="00CB4226"/>
    <w:rsid w:val="00CB5062"/>
    <w:rsid w:val="00CB5446"/>
    <w:rsid w:val="00CB5D8A"/>
    <w:rsid w:val="00CB691C"/>
    <w:rsid w:val="00CB6A62"/>
    <w:rsid w:val="00CC1409"/>
    <w:rsid w:val="00CC38A1"/>
    <w:rsid w:val="00CC5CEC"/>
    <w:rsid w:val="00CC5DDE"/>
    <w:rsid w:val="00CC61DB"/>
    <w:rsid w:val="00CC620B"/>
    <w:rsid w:val="00CC6318"/>
    <w:rsid w:val="00CC6D3C"/>
    <w:rsid w:val="00CC7A7C"/>
    <w:rsid w:val="00CD26B4"/>
    <w:rsid w:val="00CD2CAA"/>
    <w:rsid w:val="00CD670C"/>
    <w:rsid w:val="00CD6E18"/>
    <w:rsid w:val="00CD6E9C"/>
    <w:rsid w:val="00CD7E21"/>
    <w:rsid w:val="00CD7FBF"/>
    <w:rsid w:val="00CE0F09"/>
    <w:rsid w:val="00CE1658"/>
    <w:rsid w:val="00CE3403"/>
    <w:rsid w:val="00CE565C"/>
    <w:rsid w:val="00CE5660"/>
    <w:rsid w:val="00CE5972"/>
    <w:rsid w:val="00CE6BD4"/>
    <w:rsid w:val="00CE74A6"/>
    <w:rsid w:val="00CF0631"/>
    <w:rsid w:val="00CF3677"/>
    <w:rsid w:val="00CF395C"/>
    <w:rsid w:val="00CF433A"/>
    <w:rsid w:val="00CF4E46"/>
    <w:rsid w:val="00CF5632"/>
    <w:rsid w:val="00CF7608"/>
    <w:rsid w:val="00D02892"/>
    <w:rsid w:val="00D02F01"/>
    <w:rsid w:val="00D051FB"/>
    <w:rsid w:val="00D05D08"/>
    <w:rsid w:val="00D05D45"/>
    <w:rsid w:val="00D0631A"/>
    <w:rsid w:val="00D06E9A"/>
    <w:rsid w:val="00D07EE5"/>
    <w:rsid w:val="00D07F4B"/>
    <w:rsid w:val="00D10138"/>
    <w:rsid w:val="00D11205"/>
    <w:rsid w:val="00D11486"/>
    <w:rsid w:val="00D11AE3"/>
    <w:rsid w:val="00D11F4C"/>
    <w:rsid w:val="00D12A82"/>
    <w:rsid w:val="00D13F19"/>
    <w:rsid w:val="00D14825"/>
    <w:rsid w:val="00D14A0A"/>
    <w:rsid w:val="00D14FFD"/>
    <w:rsid w:val="00D174F6"/>
    <w:rsid w:val="00D17694"/>
    <w:rsid w:val="00D20C03"/>
    <w:rsid w:val="00D214F2"/>
    <w:rsid w:val="00D21743"/>
    <w:rsid w:val="00D21E46"/>
    <w:rsid w:val="00D21F3C"/>
    <w:rsid w:val="00D21FBB"/>
    <w:rsid w:val="00D232C2"/>
    <w:rsid w:val="00D234C1"/>
    <w:rsid w:val="00D23DFA"/>
    <w:rsid w:val="00D24178"/>
    <w:rsid w:val="00D24F96"/>
    <w:rsid w:val="00D25160"/>
    <w:rsid w:val="00D258E7"/>
    <w:rsid w:val="00D25B31"/>
    <w:rsid w:val="00D25E24"/>
    <w:rsid w:val="00D304C7"/>
    <w:rsid w:val="00D311CD"/>
    <w:rsid w:val="00D3307F"/>
    <w:rsid w:val="00D333CC"/>
    <w:rsid w:val="00D33C5F"/>
    <w:rsid w:val="00D36846"/>
    <w:rsid w:val="00D3688D"/>
    <w:rsid w:val="00D37271"/>
    <w:rsid w:val="00D40C4A"/>
    <w:rsid w:val="00D416E0"/>
    <w:rsid w:val="00D44EF4"/>
    <w:rsid w:val="00D4539D"/>
    <w:rsid w:val="00D45707"/>
    <w:rsid w:val="00D45C71"/>
    <w:rsid w:val="00D45CA9"/>
    <w:rsid w:val="00D45D84"/>
    <w:rsid w:val="00D4786B"/>
    <w:rsid w:val="00D47BC5"/>
    <w:rsid w:val="00D50914"/>
    <w:rsid w:val="00D51615"/>
    <w:rsid w:val="00D517F7"/>
    <w:rsid w:val="00D5192E"/>
    <w:rsid w:val="00D525B0"/>
    <w:rsid w:val="00D52863"/>
    <w:rsid w:val="00D55426"/>
    <w:rsid w:val="00D55939"/>
    <w:rsid w:val="00D562E7"/>
    <w:rsid w:val="00D5655B"/>
    <w:rsid w:val="00D56FF3"/>
    <w:rsid w:val="00D579BE"/>
    <w:rsid w:val="00D57F78"/>
    <w:rsid w:val="00D640D3"/>
    <w:rsid w:val="00D64BF9"/>
    <w:rsid w:val="00D7070E"/>
    <w:rsid w:val="00D708EB"/>
    <w:rsid w:val="00D719D4"/>
    <w:rsid w:val="00D723E2"/>
    <w:rsid w:val="00D74BC4"/>
    <w:rsid w:val="00D756E1"/>
    <w:rsid w:val="00D77BEC"/>
    <w:rsid w:val="00D77F58"/>
    <w:rsid w:val="00D81A36"/>
    <w:rsid w:val="00D865D2"/>
    <w:rsid w:val="00D877C7"/>
    <w:rsid w:val="00D916FA"/>
    <w:rsid w:val="00D916FC"/>
    <w:rsid w:val="00D91992"/>
    <w:rsid w:val="00D91E76"/>
    <w:rsid w:val="00D93A82"/>
    <w:rsid w:val="00D9462B"/>
    <w:rsid w:val="00D95D76"/>
    <w:rsid w:val="00D96AC1"/>
    <w:rsid w:val="00D97639"/>
    <w:rsid w:val="00DA005E"/>
    <w:rsid w:val="00DA0345"/>
    <w:rsid w:val="00DA08BE"/>
    <w:rsid w:val="00DA0911"/>
    <w:rsid w:val="00DA1A82"/>
    <w:rsid w:val="00DA7A57"/>
    <w:rsid w:val="00DB03A2"/>
    <w:rsid w:val="00DB163C"/>
    <w:rsid w:val="00DB28F6"/>
    <w:rsid w:val="00DB34EE"/>
    <w:rsid w:val="00DB39BD"/>
    <w:rsid w:val="00DC10E7"/>
    <w:rsid w:val="00DC121E"/>
    <w:rsid w:val="00DC1A80"/>
    <w:rsid w:val="00DC3D65"/>
    <w:rsid w:val="00DC4486"/>
    <w:rsid w:val="00DC45DB"/>
    <w:rsid w:val="00DC52CC"/>
    <w:rsid w:val="00DC6CD5"/>
    <w:rsid w:val="00DC711D"/>
    <w:rsid w:val="00DC73B9"/>
    <w:rsid w:val="00DD0DF8"/>
    <w:rsid w:val="00DD1FAF"/>
    <w:rsid w:val="00DD2868"/>
    <w:rsid w:val="00DD321E"/>
    <w:rsid w:val="00DD322D"/>
    <w:rsid w:val="00DD36BD"/>
    <w:rsid w:val="00DD4263"/>
    <w:rsid w:val="00DD469A"/>
    <w:rsid w:val="00DD4B9A"/>
    <w:rsid w:val="00DD5653"/>
    <w:rsid w:val="00DD6816"/>
    <w:rsid w:val="00DD7340"/>
    <w:rsid w:val="00DE22A1"/>
    <w:rsid w:val="00DE26FA"/>
    <w:rsid w:val="00DE2C32"/>
    <w:rsid w:val="00DE2EB3"/>
    <w:rsid w:val="00DE3BD5"/>
    <w:rsid w:val="00DE5524"/>
    <w:rsid w:val="00DE6625"/>
    <w:rsid w:val="00DE6A49"/>
    <w:rsid w:val="00DE6E60"/>
    <w:rsid w:val="00DF1002"/>
    <w:rsid w:val="00DF396C"/>
    <w:rsid w:val="00E00753"/>
    <w:rsid w:val="00E01B89"/>
    <w:rsid w:val="00E0469F"/>
    <w:rsid w:val="00E04941"/>
    <w:rsid w:val="00E05EBB"/>
    <w:rsid w:val="00E0626A"/>
    <w:rsid w:val="00E070D6"/>
    <w:rsid w:val="00E07564"/>
    <w:rsid w:val="00E07A72"/>
    <w:rsid w:val="00E07FA6"/>
    <w:rsid w:val="00E10B59"/>
    <w:rsid w:val="00E11774"/>
    <w:rsid w:val="00E117DF"/>
    <w:rsid w:val="00E11ADF"/>
    <w:rsid w:val="00E12658"/>
    <w:rsid w:val="00E126E6"/>
    <w:rsid w:val="00E13B4D"/>
    <w:rsid w:val="00E13DE0"/>
    <w:rsid w:val="00E14009"/>
    <w:rsid w:val="00E15469"/>
    <w:rsid w:val="00E1548F"/>
    <w:rsid w:val="00E154EF"/>
    <w:rsid w:val="00E1680E"/>
    <w:rsid w:val="00E206A4"/>
    <w:rsid w:val="00E2110C"/>
    <w:rsid w:val="00E21580"/>
    <w:rsid w:val="00E22927"/>
    <w:rsid w:val="00E2474E"/>
    <w:rsid w:val="00E26680"/>
    <w:rsid w:val="00E273AE"/>
    <w:rsid w:val="00E274B4"/>
    <w:rsid w:val="00E276CD"/>
    <w:rsid w:val="00E30506"/>
    <w:rsid w:val="00E30608"/>
    <w:rsid w:val="00E30B39"/>
    <w:rsid w:val="00E30D21"/>
    <w:rsid w:val="00E31483"/>
    <w:rsid w:val="00E320F1"/>
    <w:rsid w:val="00E36041"/>
    <w:rsid w:val="00E36136"/>
    <w:rsid w:val="00E36D93"/>
    <w:rsid w:val="00E3786A"/>
    <w:rsid w:val="00E402D6"/>
    <w:rsid w:val="00E41060"/>
    <w:rsid w:val="00E41314"/>
    <w:rsid w:val="00E4141D"/>
    <w:rsid w:val="00E41CA9"/>
    <w:rsid w:val="00E43D30"/>
    <w:rsid w:val="00E44E7B"/>
    <w:rsid w:val="00E4541E"/>
    <w:rsid w:val="00E458FF"/>
    <w:rsid w:val="00E47F82"/>
    <w:rsid w:val="00E52724"/>
    <w:rsid w:val="00E5461C"/>
    <w:rsid w:val="00E558E6"/>
    <w:rsid w:val="00E55901"/>
    <w:rsid w:val="00E57C0B"/>
    <w:rsid w:val="00E57CDF"/>
    <w:rsid w:val="00E608FA"/>
    <w:rsid w:val="00E60C41"/>
    <w:rsid w:val="00E61F55"/>
    <w:rsid w:val="00E6213A"/>
    <w:rsid w:val="00E64969"/>
    <w:rsid w:val="00E6534F"/>
    <w:rsid w:val="00E65B30"/>
    <w:rsid w:val="00E675F7"/>
    <w:rsid w:val="00E67C38"/>
    <w:rsid w:val="00E7071C"/>
    <w:rsid w:val="00E70A5D"/>
    <w:rsid w:val="00E70DC9"/>
    <w:rsid w:val="00E7261A"/>
    <w:rsid w:val="00E73C50"/>
    <w:rsid w:val="00E73DF9"/>
    <w:rsid w:val="00E7402D"/>
    <w:rsid w:val="00E748F3"/>
    <w:rsid w:val="00E749C1"/>
    <w:rsid w:val="00E75B6F"/>
    <w:rsid w:val="00E76C81"/>
    <w:rsid w:val="00E77397"/>
    <w:rsid w:val="00E81EB2"/>
    <w:rsid w:val="00E83B9D"/>
    <w:rsid w:val="00E83DAC"/>
    <w:rsid w:val="00E849B1"/>
    <w:rsid w:val="00E86CB0"/>
    <w:rsid w:val="00E87BB1"/>
    <w:rsid w:val="00E9096A"/>
    <w:rsid w:val="00E910E9"/>
    <w:rsid w:val="00E91389"/>
    <w:rsid w:val="00E918E0"/>
    <w:rsid w:val="00E91B61"/>
    <w:rsid w:val="00E946E7"/>
    <w:rsid w:val="00E951A6"/>
    <w:rsid w:val="00E958D5"/>
    <w:rsid w:val="00E95CA4"/>
    <w:rsid w:val="00E95F8C"/>
    <w:rsid w:val="00E961A4"/>
    <w:rsid w:val="00E968D4"/>
    <w:rsid w:val="00E96E8A"/>
    <w:rsid w:val="00E9768F"/>
    <w:rsid w:val="00EA1C09"/>
    <w:rsid w:val="00EA225C"/>
    <w:rsid w:val="00EA2516"/>
    <w:rsid w:val="00EA5717"/>
    <w:rsid w:val="00EA6686"/>
    <w:rsid w:val="00EA6AF1"/>
    <w:rsid w:val="00EA75D9"/>
    <w:rsid w:val="00EB1883"/>
    <w:rsid w:val="00EB1ACC"/>
    <w:rsid w:val="00EB1C47"/>
    <w:rsid w:val="00EB1D7E"/>
    <w:rsid w:val="00EB2186"/>
    <w:rsid w:val="00EB271E"/>
    <w:rsid w:val="00EB282E"/>
    <w:rsid w:val="00EB43B9"/>
    <w:rsid w:val="00EB4F90"/>
    <w:rsid w:val="00EB5575"/>
    <w:rsid w:val="00EB7BA3"/>
    <w:rsid w:val="00EB7C8A"/>
    <w:rsid w:val="00EC166A"/>
    <w:rsid w:val="00EC20EC"/>
    <w:rsid w:val="00EC2E51"/>
    <w:rsid w:val="00EC32A8"/>
    <w:rsid w:val="00EC463B"/>
    <w:rsid w:val="00EC537A"/>
    <w:rsid w:val="00EC627C"/>
    <w:rsid w:val="00EC743B"/>
    <w:rsid w:val="00EC760E"/>
    <w:rsid w:val="00ED0841"/>
    <w:rsid w:val="00ED17E2"/>
    <w:rsid w:val="00ED1FE5"/>
    <w:rsid w:val="00ED6207"/>
    <w:rsid w:val="00ED6F62"/>
    <w:rsid w:val="00EE0069"/>
    <w:rsid w:val="00EE0456"/>
    <w:rsid w:val="00EE0689"/>
    <w:rsid w:val="00EE1402"/>
    <w:rsid w:val="00EE249C"/>
    <w:rsid w:val="00EE3168"/>
    <w:rsid w:val="00EE48E7"/>
    <w:rsid w:val="00EE50D0"/>
    <w:rsid w:val="00EE7793"/>
    <w:rsid w:val="00EF009F"/>
    <w:rsid w:val="00EF107E"/>
    <w:rsid w:val="00EF243D"/>
    <w:rsid w:val="00EF2886"/>
    <w:rsid w:val="00EF295A"/>
    <w:rsid w:val="00EF2D4E"/>
    <w:rsid w:val="00EF4B6A"/>
    <w:rsid w:val="00EF53DC"/>
    <w:rsid w:val="00EF570B"/>
    <w:rsid w:val="00EF5DF2"/>
    <w:rsid w:val="00EF6CE6"/>
    <w:rsid w:val="00EF6EE6"/>
    <w:rsid w:val="00F0014E"/>
    <w:rsid w:val="00F02843"/>
    <w:rsid w:val="00F02A02"/>
    <w:rsid w:val="00F02A27"/>
    <w:rsid w:val="00F02EE2"/>
    <w:rsid w:val="00F0322C"/>
    <w:rsid w:val="00F033C4"/>
    <w:rsid w:val="00F05575"/>
    <w:rsid w:val="00F07EBA"/>
    <w:rsid w:val="00F13FC7"/>
    <w:rsid w:val="00F142C8"/>
    <w:rsid w:val="00F15244"/>
    <w:rsid w:val="00F1789F"/>
    <w:rsid w:val="00F23DB2"/>
    <w:rsid w:val="00F250DA"/>
    <w:rsid w:val="00F2587C"/>
    <w:rsid w:val="00F26D37"/>
    <w:rsid w:val="00F27508"/>
    <w:rsid w:val="00F31162"/>
    <w:rsid w:val="00F31270"/>
    <w:rsid w:val="00F34C0B"/>
    <w:rsid w:val="00F3780B"/>
    <w:rsid w:val="00F404A3"/>
    <w:rsid w:val="00F411BA"/>
    <w:rsid w:val="00F41251"/>
    <w:rsid w:val="00F41F49"/>
    <w:rsid w:val="00F42AC2"/>
    <w:rsid w:val="00F430B3"/>
    <w:rsid w:val="00F43FA7"/>
    <w:rsid w:val="00F4495E"/>
    <w:rsid w:val="00F45E33"/>
    <w:rsid w:val="00F47467"/>
    <w:rsid w:val="00F506AC"/>
    <w:rsid w:val="00F5077D"/>
    <w:rsid w:val="00F50FEE"/>
    <w:rsid w:val="00F51314"/>
    <w:rsid w:val="00F533BA"/>
    <w:rsid w:val="00F54347"/>
    <w:rsid w:val="00F55F70"/>
    <w:rsid w:val="00F576B9"/>
    <w:rsid w:val="00F579BF"/>
    <w:rsid w:val="00F57CEB"/>
    <w:rsid w:val="00F61275"/>
    <w:rsid w:val="00F6261D"/>
    <w:rsid w:val="00F629CF"/>
    <w:rsid w:val="00F63041"/>
    <w:rsid w:val="00F631C2"/>
    <w:rsid w:val="00F64857"/>
    <w:rsid w:val="00F64BEA"/>
    <w:rsid w:val="00F64DF1"/>
    <w:rsid w:val="00F65302"/>
    <w:rsid w:val="00F72D7C"/>
    <w:rsid w:val="00F73A2C"/>
    <w:rsid w:val="00F76094"/>
    <w:rsid w:val="00F767C3"/>
    <w:rsid w:val="00F77528"/>
    <w:rsid w:val="00F816C8"/>
    <w:rsid w:val="00F818B5"/>
    <w:rsid w:val="00F81E36"/>
    <w:rsid w:val="00F845BD"/>
    <w:rsid w:val="00F856AA"/>
    <w:rsid w:val="00F85D55"/>
    <w:rsid w:val="00F85F61"/>
    <w:rsid w:val="00F8633A"/>
    <w:rsid w:val="00F86592"/>
    <w:rsid w:val="00F86E96"/>
    <w:rsid w:val="00F86FD3"/>
    <w:rsid w:val="00F90991"/>
    <w:rsid w:val="00F90EFB"/>
    <w:rsid w:val="00F911A7"/>
    <w:rsid w:val="00F93207"/>
    <w:rsid w:val="00F94397"/>
    <w:rsid w:val="00F946D7"/>
    <w:rsid w:val="00F9500A"/>
    <w:rsid w:val="00F95AC5"/>
    <w:rsid w:val="00F97BF8"/>
    <w:rsid w:val="00FA05F3"/>
    <w:rsid w:val="00FA1023"/>
    <w:rsid w:val="00FA2EC7"/>
    <w:rsid w:val="00FA35C2"/>
    <w:rsid w:val="00FA3AFC"/>
    <w:rsid w:val="00FA4BF0"/>
    <w:rsid w:val="00FA5445"/>
    <w:rsid w:val="00FA5639"/>
    <w:rsid w:val="00FA59F4"/>
    <w:rsid w:val="00FA5EA2"/>
    <w:rsid w:val="00FA6347"/>
    <w:rsid w:val="00FB021C"/>
    <w:rsid w:val="00FB176C"/>
    <w:rsid w:val="00FB4255"/>
    <w:rsid w:val="00FB4F40"/>
    <w:rsid w:val="00FB7AAC"/>
    <w:rsid w:val="00FB7FEF"/>
    <w:rsid w:val="00FC0244"/>
    <w:rsid w:val="00FC0523"/>
    <w:rsid w:val="00FC082B"/>
    <w:rsid w:val="00FC166A"/>
    <w:rsid w:val="00FC16AC"/>
    <w:rsid w:val="00FC53BE"/>
    <w:rsid w:val="00FC6C92"/>
    <w:rsid w:val="00FC7014"/>
    <w:rsid w:val="00FC7A30"/>
    <w:rsid w:val="00FC7D1A"/>
    <w:rsid w:val="00FD1CD6"/>
    <w:rsid w:val="00FD2EF2"/>
    <w:rsid w:val="00FD4DB9"/>
    <w:rsid w:val="00FD6DDE"/>
    <w:rsid w:val="00FD7189"/>
    <w:rsid w:val="00FE0AF3"/>
    <w:rsid w:val="00FE1CAC"/>
    <w:rsid w:val="00FE4BA0"/>
    <w:rsid w:val="00FE5282"/>
    <w:rsid w:val="00FF1578"/>
    <w:rsid w:val="00FF24DA"/>
    <w:rsid w:val="00FF2CF7"/>
    <w:rsid w:val="00FF37E8"/>
    <w:rsid w:val="00FF3E79"/>
    <w:rsid w:val="00FF407D"/>
    <w:rsid w:val="00FF4A38"/>
    <w:rsid w:val="00FF4BA4"/>
    <w:rsid w:val="00FF5791"/>
    <w:rsid w:val="00FF5AF6"/>
    <w:rsid w:val="00FF5BE5"/>
    <w:rsid w:val="00FF63C6"/>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4DB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next w:val="a"/>
    <w:link w:val="1Char"/>
    <w:qFormat/>
    <w:rsid w:val="00AF71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1"/>
    <w:next w:val="a"/>
    <w:link w:val="2Char"/>
    <w:qFormat/>
    <w:rsid w:val="00AF71B7"/>
    <w:pPr>
      <w:pBdr>
        <w:top w:val="none" w:sz="0" w:space="0" w:color="auto"/>
      </w:pBdr>
      <w:spacing w:before="180"/>
      <w:outlineLvl w:val="1"/>
    </w:pPr>
    <w:rPr>
      <w:sz w:val="32"/>
    </w:rPr>
  </w:style>
  <w:style w:type="paragraph" w:styleId="3">
    <w:name w:val="heading 3"/>
    <w:basedOn w:val="2"/>
    <w:next w:val="a"/>
    <w:link w:val="3Char"/>
    <w:qFormat/>
    <w:rsid w:val="00AF71B7"/>
    <w:pPr>
      <w:spacing w:before="120"/>
      <w:outlineLvl w:val="2"/>
    </w:pPr>
    <w:rPr>
      <w:sz w:val="28"/>
    </w:rPr>
  </w:style>
  <w:style w:type="paragraph" w:styleId="4">
    <w:name w:val="heading 4"/>
    <w:basedOn w:val="3"/>
    <w:next w:val="a"/>
    <w:link w:val="4Char"/>
    <w:qFormat/>
    <w:rsid w:val="00AF71B7"/>
    <w:pPr>
      <w:ind w:left="1418" w:hanging="1418"/>
      <w:outlineLvl w:val="3"/>
    </w:pPr>
    <w:rPr>
      <w:sz w:val="24"/>
    </w:rPr>
  </w:style>
  <w:style w:type="paragraph" w:styleId="5">
    <w:name w:val="heading 5"/>
    <w:basedOn w:val="4"/>
    <w:next w:val="a"/>
    <w:link w:val="5Char"/>
    <w:qFormat/>
    <w:rsid w:val="00AF71B7"/>
    <w:pPr>
      <w:ind w:left="1701" w:hanging="1701"/>
      <w:outlineLvl w:val="4"/>
    </w:pPr>
    <w:rPr>
      <w:sz w:val="22"/>
    </w:rPr>
  </w:style>
  <w:style w:type="paragraph" w:styleId="6">
    <w:name w:val="heading 6"/>
    <w:basedOn w:val="H6"/>
    <w:next w:val="a"/>
    <w:link w:val="6Char"/>
    <w:qFormat/>
    <w:rsid w:val="00AF71B7"/>
    <w:pPr>
      <w:outlineLvl w:val="5"/>
    </w:pPr>
  </w:style>
  <w:style w:type="paragraph" w:styleId="7">
    <w:name w:val="heading 7"/>
    <w:basedOn w:val="H6"/>
    <w:next w:val="a"/>
    <w:link w:val="7Char"/>
    <w:qFormat/>
    <w:rsid w:val="00AF71B7"/>
    <w:pPr>
      <w:outlineLvl w:val="6"/>
    </w:pPr>
  </w:style>
  <w:style w:type="paragraph" w:styleId="8">
    <w:name w:val="heading 8"/>
    <w:basedOn w:val="1"/>
    <w:next w:val="a"/>
    <w:link w:val="8Char"/>
    <w:qFormat/>
    <w:rsid w:val="00AF71B7"/>
    <w:pPr>
      <w:ind w:left="0" w:firstLine="0"/>
      <w:outlineLvl w:val="7"/>
    </w:pPr>
  </w:style>
  <w:style w:type="paragraph" w:styleId="9">
    <w:name w:val="heading 9"/>
    <w:basedOn w:val="8"/>
    <w:next w:val="a"/>
    <w:link w:val="9Char"/>
    <w:qFormat/>
    <w:rsid w:val="00AF71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4361D"/>
    <w:rPr>
      <w:rFonts w:ascii="Arial" w:eastAsia="Times New Roman" w:hAnsi="Arial" w:cs="Times New Roman"/>
      <w:kern w:val="0"/>
      <w:sz w:val="32"/>
      <w:szCs w:val="20"/>
      <w:lang w:val="en-GB" w:eastAsia="en-GB"/>
    </w:rPr>
  </w:style>
  <w:style w:type="paragraph" w:styleId="a3">
    <w:name w:val="header"/>
    <w:link w:val="Char"/>
    <w:rsid w:val="00AF71B7"/>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Char">
    <w:name w:val="页眉 Char"/>
    <w:basedOn w:val="a0"/>
    <w:link w:val="a3"/>
    <w:rsid w:val="0034361D"/>
    <w:rPr>
      <w:rFonts w:ascii="Arial" w:eastAsia="Times New Roman" w:hAnsi="Arial" w:cs="Times New Roman"/>
      <w:b/>
      <w:noProof/>
      <w:kern w:val="0"/>
      <w:sz w:val="18"/>
      <w:szCs w:val="20"/>
      <w:lang w:val="en-GB" w:eastAsia="en-GB"/>
    </w:rPr>
  </w:style>
  <w:style w:type="paragraph" w:customStyle="1" w:styleId="B3">
    <w:name w:val="B3"/>
    <w:basedOn w:val="30"/>
    <w:link w:val="B3Char"/>
    <w:rsid w:val="00AF71B7"/>
  </w:style>
  <w:style w:type="character" w:styleId="a4">
    <w:name w:val="Hyperlink"/>
    <w:uiPriority w:val="99"/>
    <w:qFormat/>
    <w:rsid w:val="0034361D"/>
    <w:rPr>
      <w:color w:val="0000FF"/>
      <w:u w:val="single"/>
    </w:rPr>
  </w:style>
  <w:style w:type="paragraph" w:styleId="a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
    <w:basedOn w:val="a"/>
    <w:link w:val="Char0"/>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Char0">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5"/>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Times New Roman" w:hAnsi="Times New Roman" w:cs="Times New Roman"/>
      <w:kern w:val="0"/>
      <w:sz w:val="20"/>
      <w:szCs w:val="20"/>
      <w:lang w:val="en-GB" w:eastAsia="en-GB"/>
    </w:rPr>
  </w:style>
  <w:style w:type="paragraph" w:customStyle="1" w:styleId="Doc-title">
    <w:name w:val="Doc-title"/>
    <w:basedOn w:val="a"/>
    <w:next w:val="a"/>
    <w:link w:val="Doc-titleChar"/>
    <w:qFormat/>
    <w:rsid w:val="0034361D"/>
    <w:pPr>
      <w:spacing w:before="60" w:after="0"/>
      <w:ind w:left="1259" w:hanging="1259"/>
    </w:pPr>
    <w:rPr>
      <w:rFonts w:ascii="Arial" w:eastAsia="MS Mincho" w:hAnsi="Arial"/>
      <w:noProof/>
      <w:szCs w:val="24"/>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a"/>
    <w:next w:val="a"/>
    <w:qFormat/>
    <w:rsid w:val="0034361D"/>
    <w:pPr>
      <w:numPr>
        <w:numId w:val="2"/>
      </w:numPr>
      <w:spacing w:before="60" w:after="0"/>
    </w:pPr>
    <w:rPr>
      <w:rFonts w:ascii="Arial" w:eastAsia="MS Mincho" w:hAnsi="Arial"/>
      <w:b/>
      <w:szCs w:val="24"/>
    </w:rPr>
  </w:style>
  <w:style w:type="character" w:customStyle="1" w:styleId="1Char">
    <w:name w:val="标题 1 Char"/>
    <w:basedOn w:val="a0"/>
    <w:link w:val="1"/>
    <w:rsid w:val="0034361D"/>
    <w:rPr>
      <w:rFonts w:ascii="Arial" w:eastAsia="Times New Roman" w:hAnsi="Arial" w:cs="Times New Roman"/>
      <w:kern w:val="0"/>
      <w:sz w:val="36"/>
      <w:szCs w:val="20"/>
      <w:lang w:val="en-GB" w:eastAsia="en-GB"/>
    </w:rPr>
  </w:style>
  <w:style w:type="paragraph" w:styleId="30">
    <w:name w:val="List 3"/>
    <w:basedOn w:val="20"/>
    <w:semiHidden/>
    <w:rsid w:val="00AF71B7"/>
    <w:pPr>
      <w:ind w:left="1135"/>
    </w:pPr>
  </w:style>
  <w:style w:type="paragraph" w:styleId="a6">
    <w:name w:val="Balloon Text"/>
    <w:basedOn w:val="a"/>
    <w:link w:val="Char1"/>
    <w:uiPriority w:val="99"/>
    <w:semiHidden/>
    <w:unhideWhenUsed/>
    <w:rsid w:val="0034361D"/>
    <w:pPr>
      <w:spacing w:after="0"/>
    </w:pPr>
    <w:rPr>
      <w:sz w:val="18"/>
      <w:szCs w:val="18"/>
    </w:rPr>
  </w:style>
  <w:style w:type="character" w:customStyle="1" w:styleId="Char1">
    <w:name w:val="批注框文本 Char"/>
    <w:basedOn w:val="a0"/>
    <w:link w:val="a6"/>
    <w:uiPriority w:val="99"/>
    <w:semiHidden/>
    <w:rsid w:val="0034361D"/>
    <w:rPr>
      <w:rFonts w:ascii="Times New Roman" w:eastAsia="PMingLiU" w:hAnsi="Times New Roman" w:cs="Times New Roman"/>
      <w:kern w:val="0"/>
      <w:sz w:val="18"/>
      <w:szCs w:val="18"/>
      <w:lang w:val="en-GB" w:eastAsia="en-US"/>
    </w:rPr>
  </w:style>
  <w:style w:type="paragraph" w:styleId="a7">
    <w:name w:val="footer"/>
    <w:basedOn w:val="a3"/>
    <w:link w:val="Char2"/>
    <w:rsid w:val="00AF71B7"/>
    <w:pPr>
      <w:jc w:val="center"/>
    </w:pPr>
    <w:rPr>
      <w:i/>
    </w:rPr>
  </w:style>
  <w:style w:type="character" w:customStyle="1" w:styleId="Char2">
    <w:name w:val="页脚 Char"/>
    <w:basedOn w:val="a0"/>
    <w:link w:val="a7"/>
    <w:rsid w:val="00EF53DC"/>
    <w:rPr>
      <w:rFonts w:ascii="Arial" w:eastAsia="Times New Roman" w:hAnsi="Arial" w:cs="Times New Roman"/>
      <w:b/>
      <w:i/>
      <w:noProof/>
      <w:kern w:val="0"/>
      <w:sz w:val="18"/>
      <w:szCs w:val="20"/>
      <w:lang w:val="en-GB" w:eastAsia="en-GB"/>
    </w:rPr>
  </w:style>
  <w:style w:type="paragraph" w:customStyle="1" w:styleId="B1">
    <w:name w:val="B1"/>
    <w:basedOn w:val="a8"/>
    <w:link w:val="B1Char"/>
    <w:rsid w:val="00AF71B7"/>
  </w:style>
  <w:style w:type="paragraph" w:customStyle="1" w:styleId="B2">
    <w:name w:val="B2"/>
    <w:basedOn w:val="20"/>
    <w:link w:val="B2Char"/>
    <w:rsid w:val="00AF71B7"/>
  </w:style>
  <w:style w:type="character" w:customStyle="1" w:styleId="B1Char">
    <w:name w:val="B1 Char"/>
    <w:link w:val="B1"/>
    <w:qFormat/>
    <w:rsid w:val="00EF53DC"/>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EF53DC"/>
    <w:rPr>
      <w:rFonts w:ascii="Times New Roman" w:eastAsia="Times New Roman" w:hAnsi="Times New Roman" w:cs="Times New Roman"/>
      <w:kern w:val="0"/>
      <w:sz w:val="20"/>
      <w:szCs w:val="20"/>
      <w:lang w:val="en-GB" w:eastAsia="en-GB"/>
    </w:rPr>
  </w:style>
  <w:style w:type="paragraph" w:customStyle="1" w:styleId="Doc-text2">
    <w:name w:val="Doc-text2"/>
    <w:basedOn w:val="a"/>
    <w:link w:val="Doc-text2Char"/>
    <w:qFormat/>
    <w:rsid w:val="00923AD2"/>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a9">
    <w:name w:val="annotation reference"/>
    <w:basedOn w:val="a0"/>
    <w:unhideWhenUsed/>
    <w:qFormat/>
    <w:rsid w:val="006A5E04"/>
    <w:rPr>
      <w:sz w:val="21"/>
      <w:szCs w:val="21"/>
    </w:rPr>
  </w:style>
  <w:style w:type="paragraph" w:styleId="aa">
    <w:name w:val="annotation text"/>
    <w:basedOn w:val="a"/>
    <w:link w:val="Char3"/>
    <w:uiPriority w:val="99"/>
    <w:unhideWhenUsed/>
    <w:qFormat/>
    <w:rsid w:val="006A5E04"/>
  </w:style>
  <w:style w:type="character" w:customStyle="1" w:styleId="Char3">
    <w:name w:val="批注文字 Char"/>
    <w:basedOn w:val="a0"/>
    <w:link w:val="aa"/>
    <w:uiPriority w:val="99"/>
    <w:qFormat/>
    <w:rsid w:val="006A5E04"/>
    <w:rPr>
      <w:rFonts w:ascii="Times New Roman" w:eastAsia="PMingLiU" w:hAnsi="Times New Roman" w:cs="Times New Roman"/>
      <w:kern w:val="0"/>
      <w:sz w:val="20"/>
      <w:szCs w:val="20"/>
      <w:lang w:val="en-GB" w:eastAsia="en-US"/>
    </w:rPr>
  </w:style>
  <w:style w:type="paragraph" w:styleId="ab">
    <w:name w:val="annotation subject"/>
    <w:basedOn w:val="aa"/>
    <w:next w:val="aa"/>
    <w:link w:val="Char4"/>
    <w:uiPriority w:val="99"/>
    <w:semiHidden/>
    <w:unhideWhenUsed/>
    <w:rsid w:val="006A5E04"/>
    <w:rPr>
      <w:b/>
      <w:bCs/>
    </w:rPr>
  </w:style>
  <w:style w:type="character" w:customStyle="1" w:styleId="Char4">
    <w:name w:val="批注主题 Char"/>
    <w:basedOn w:val="Char3"/>
    <w:link w:val="ab"/>
    <w:uiPriority w:val="99"/>
    <w:semiHidden/>
    <w:rsid w:val="006A5E04"/>
    <w:rPr>
      <w:rFonts w:ascii="Times New Roman" w:eastAsia="PMingLiU" w:hAnsi="Times New Roman" w:cs="Times New Roman"/>
      <w:b/>
      <w:bCs/>
      <w:kern w:val="0"/>
      <w:sz w:val="20"/>
      <w:szCs w:val="20"/>
      <w:lang w:val="en-GB" w:eastAsia="en-US"/>
    </w:rPr>
  </w:style>
  <w:style w:type="table" w:styleId="ac">
    <w:name w:val="Table Grid"/>
    <w:basedOn w:val="a1"/>
    <w:uiPriority w:val="39"/>
    <w:qFormat/>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40"/>
    <w:link w:val="B4Char"/>
    <w:rsid w:val="00AF71B7"/>
  </w:style>
  <w:style w:type="character" w:customStyle="1" w:styleId="B4Char">
    <w:name w:val="B4 Char"/>
    <w:link w:val="B4"/>
    <w:rsid w:val="009F6BC6"/>
    <w:rPr>
      <w:rFonts w:ascii="Times New Roman" w:eastAsia="Times New Roman" w:hAnsi="Times New Roman" w:cs="Times New Roman"/>
      <w:kern w:val="0"/>
      <w:sz w:val="20"/>
      <w:szCs w:val="20"/>
      <w:lang w:val="en-GB" w:eastAsia="en-GB"/>
    </w:rPr>
  </w:style>
  <w:style w:type="character" w:customStyle="1" w:styleId="4Char">
    <w:name w:val="标题 4 Char"/>
    <w:basedOn w:val="a0"/>
    <w:link w:val="4"/>
    <w:rsid w:val="00762CBE"/>
    <w:rPr>
      <w:rFonts w:ascii="Arial" w:eastAsia="Times New Roman" w:hAnsi="Arial" w:cs="Times New Roman"/>
      <w:kern w:val="0"/>
      <w:sz w:val="24"/>
      <w:szCs w:val="20"/>
      <w:lang w:val="en-GB" w:eastAsia="en-GB"/>
    </w:rPr>
  </w:style>
  <w:style w:type="paragraph" w:styleId="ad">
    <w:name w:val="Body Text"/>
    <w:basedOn w:val="a"/>
    <w:link w:val="Char5"/>
    <w:semiHidden/>
    <w:qFormat/>
    <w:rsid w:val="00762CBE"/>
    <w:pPr>
      <w:spacing w:after="0"/>
    </w:pPr>
    <w:rPr>
      <w:rFonts w:ascii="Arial" w:eastAsia="宋体" w:hAnsi="Arial" w:cs="Arial"/>
      <w:color w:val="FF0000"/>
    </w:rPr>
  </w:style>
  <w:style w:type="character" w:customStyle="1" w:styleId="Char5">
    <w:name w:val="正文文本 Char"/>
    <w:basedOn w:val="a0"/>
    <w:link w:val="ad"/>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62CBE"/>
    <w:rPr>
      <w:rFonts w:ascii="Arial" w:eastAsia="MS Mincho" w:hAnsi="Arial" w:cs="Times New Roman"/>
      <w:kern w:val="0"/>
      <w:sz w:val="20"/>
      <w:szCs w:val="20"/>
      <w:lang w:val="en-GB" w:eastAsia="en-US"/>
    </w:rPr>
  </w:style>
  <w:style w:type="paragraph" w:customStyle="1" w:styleId="TAH">
    <w:name w:val="TAH"/>
    <w:basedOn w:val="TAC"/>
    <w:link w:val="TAHCar"/>
    <w:rsid w:val="00AF71B7"/>
    <w:rPr>
      <w:b/>
    </w:rPr>
  </w:style>
  <w:style w:type="paragraph" w:customStyle="1" w:styleId="TAL">
    <w:name w:val="TAL"/>
    <w:basedOn w:val="a"/>
    <w:link w:val="TALCar"/>
    <w:rsid w:val="00AF71B7"/>
    <w:pPr>
      <w:keepNext/>
      <w:keepLines/>
      <w:spacing w:after="0"/>
    </w:pPr>
    <w:rPr>
      <w:rFonts w:ascii="Arial" w:hAnsi="Arial"/>
      <w:sz w:val="18"/>
    </w:rPr>
  </w:style>
  <w:style w:type="character" w:customStyle="1" w:styleId="TAHCar">
    <w:name w:val="TAH Car"/>
    <w:link w:val="TAH"/>
    <w:qFormat/>
    <w:locked/>
    <w:rsid w:val="00762CBE"/>
    <w:rPr>
      <w:rFonts w:ascii="Arial" w:eastAsia="Times New Roman" w:hAnsi="Arial" w:cs="Times New Roman"/>
      <w:b/>
      <w:kern w:val="0"/>
      <w:sz w:val="18"/>
      <w:szCs w:val="20"/>
      <w:lang w:val="en-GB" w:eastAsia="en-GB"/>
    </w:rPr>
  </w:style>
  <w:style w:type="character" w:customStyle="1" w:styleId="TALCar">
    <w:name w:val="TAL Car"/>
    <w:link w:val="TAL"/>
    <w:qFormat/>
    <w:locked/>
    <w:rsid w:val="00762CBE"/>
    <w:rPr>
      <w:rFonts w:ascii="Arial" w:eastAsia="Times New Roman" w:hAnsi="Arial" w:cs="Times New Roman"/>
      <w:kern w:val="0"/>
      <w:sz w:val="18"/>
      <w:szCs w:val="20"/>
      <w:lang w:val="en-GB" w:eastAsia="en-GB"/>
    </w:rPr>
  </w:style>
  <w:style w:type="paragraph" w:styleId="ae">
    <w:name w:val="Revision"/>
    <w:hidden/>
    <w:uiPriority w:val="99"/>
    <w:semiHidden/>
    <w:rsid w:val="00D10138"/>
    <w:rPr>
      <w:rFonts w:ascii="Times New Roman" w:eastAsia="PMingLiU" w:hAnsi="Times New Roman" w:cs="Times New Roman"/>
      <w:kern w:val="0"/>
      <w:sz w:val="20"/>
      <w:szCs w:val="20"/>
      <w:lang w:val="en-GB" w:eastAsia="en-US"/>
    </w:rPr>
  </w:style>
  <w:style w:type="paragraph" w:styleId="50">
    <w:name w:val="List 5"/>
    <w:basedOn w:val="40"/>
    <w:semiHidden/>
    <w:rsid w:val="00AF71B7"/>
    <w:pPr>
      <w:ind w:left="1702"/>
    </w:pPr>
  </w:style>
  <w:style w:type="paragraph" w:customStyle="1" w:styleId="xmsonormal">
    <w:name w:val="x_msonormal"/>
    <w:basedOn w:val="a"/>
    <w:uiPriority w:val="99"/>
    <w:rsid w:val="00782C44"/>
    <w:pPr>
      <w:spacing w:before="100" w:beforeAutospacing="1" w:after="100" w:afterAutospacing="1"/>
    </w:pPr>
    <w:rPr>
      <w:rFonts w:ascii="Calibri" w:eastAsia="Calibri" w:hAnsi="Calibri" w:cs="Calibri"/>
      <w:sz w:val="22"/>
      <w:szCs w:val="22"/>
      <w:lang w:val="en-US"/>
    </w:rPr>
  </w:style>
  <w:style w:type="paragraph" w:styleId="af">
    <w:name w:val="Normal (Web)"/>
    <w:basedOn w:val="a"/>
    <w:uiPriority w:val="99"/>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PL">
    <w:name w:val="PL"/>
    <w:link w:val="PLChar"/>
    <w:rsid w:val="00AF7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D50C2"/>
    <w:rPr>
      <w:rFonts w:ascii="Courier New" w:eastAsia="Times New Roman" w:hAnsi="Courier New" w:cs="Times New Roman"/>
      <w:noProof/>
      <w:kern w:val="0"/>
      <w:sz w:val="16"/>
      <w:szCs w:val="20"/>
      <w:lang w:val="en-GB" w:eastAsia="en-GB"/>
    </w:rPr>
  </w:style>
  <w:style w:type="paragraph" w:customStyle="1" w:styleId="xmsonormal0">
    <w:name w:val="xmsonormal"/>
    <w:basedOn w:val="a"/>
    <w:uiPriority w:val="99"/>
    <w:rsid w:val="003931BC"/>
    <w:pPr>
      <w:spacing w:before="100" w:beforeAutospacing="1" w:after="100" w:afterAutospacing="1"/>
    </w:pPr>
    <w:rPr>
      <w:rFonts w:ascii="Calibri" w:eastAsia="Calibri" w:hAnsi="Calibri" w:cs="Calibri"/>
      <w:sz w:val="22"/>
      <w:szCs w:val="22"/>
      <w:lang w:val="en-US"/>
    </w:rPr>
  </w:style>
  <w:style w:type="character" w:styleId="af0">
    <w:name w:val="Strong"/>
    <w:uiPriority w:val="22"/>
    <w:qFormat/>
    <w:rsid w:val="00BE3D37"/>
    <w:rPr>
      <w:b/>
      <w:bCs/>
    </w:rPr>
  </w:style>
  <w:style w:type="character" w:styleId="af1">
    <w:name w:val="Emphasis"/>
    <w:basedOn w:val="a0"/>
    <w:qFormat/>
    <w:rsid w:val="00BE3D37"/>
    <w:rPr>
      <w:i/>
      <w:iCs/>
    </w:rPr>
  </w:style>
  <w:style w:type="paragraph" w:customStyle="1" w:styleId="paragraph">
    <w:name w:val="paragraph"/>
    <w:basedOn w:val="a"/>
    <w:uiPriority w:val="99"/>
    <w:qFormat/>
    <w:rsid w:val="00D14A0A"/>
    <w:pPr>
      <w:spacing w:before="100" w:beforeAutospacing="1" w:after="100" w:afterAutospacing="1" w:line="259" w:lineRule="auto"/>
    </w:pPr>
    <w:rPr>
      <w:sz w:val="24"/>
      <w:szCs w:val="24"/>
      <w:lang w:val="sv-SE" w:eastAsia="zh-CN"/>
    </w:rPr>
  </w:style>
  <w:style w:type="character" w:customStyle="1" w:styleId="3Char">
    <w:name w:val="标题 3 Char"/>
    <w:basedOn w:val="a0"/>
    <w:link w:val="3"/>
    <w:rsid w:val="00B76FE3"/>
    <w:rPr>
      <w:rFonts w:ascii="Arial" w:eastAsia="Times New Roman" w:hAnsi="Arial" w:cs="Times New Roman"/>
      <w:kern w:val="0"/>
      <w:sz w:val="28"/>
      <w:szCs w:val="20"/>
      <w:lang w:val="en-GB" w:eastAsia="en-GB"/>
    </w:rPr>
  </w:style>
  <w:style w:type="paragraph" w:customStyle="1" w:styleId="xxxmsonormal">
    <w:name w:val="x_xxmsonormal"/>
    <w:basedOn w:val="a"/>
    <w:uiPriority w:val="99"/>
    <w:rsid w:val="00C16F33"/>
    <w:pPr>
      <w:spacing w:after="0"/>
    </w:pPr>
    <w:rPr>
      <w:rFonts w:eastAsia="Malgun Gothic"/>
      <w:sz w:val="24"/>
      <w:szCs w:val="24"/>
      <w:lang w:val="en-US" w:eastAsia="ko-KR"/>
    </w:rPr>
  </w:style>
  <w:style w:type="paragraph" w:customStyle="1" w:styleId="0maintext">
    <w:name w:val="0maintext"/>
    <w:basedOn w:val="a"/>
    <w:uiPriority w:val="99"/>
    <w:rsid w:val="00322E9F"/>
    <w:pPr>
      <w:spacing w:after="0"/>
    </w:pPr>
    <w:rPr>
      <w:rFonts w:eastAsia="宋体"/>
      <w:sz w:val="24"/>
      <w:szCs w:val="24"/>
      <w:lang w:val="en-US" w:eastAsia="zh-CN"/>
    </w:rPr>
  </w:style>
  <w:style w:type="paragraph" w:styleId="70">
    <w:name w:val="toc 7"/>
    <w:basedOn w:val="60"/>
    <w:next w:val="a"/>
    <w:rsid w:val="00AF71B7"/>
    <w:pPr>
      <w:ind w:left="2268" w:hanging="2268"/>
    </w:pPr>
  </w:style>
  <w:style w:type="paragraph" w:styleId="60">
    <w:name w:val="toc 6"/>
    <w:basedOn w:val="51"/>
    <w:next w:val="a"/>
    <w:semiHidden/>
    <w:rsid w:val="00AF71B7"/>
    <w:pPr>
      <w:ind w:left="1985" w:hanging="1985"/>
    </w:pPr>
  </w:style>
  <w:style w:type="table" w:styleId="1-1">
    <w:name w:val="Grid Table 1 Light Accent 1"/>
    <w:basedOn w:val="a1"/>
    <w:uiPriority w:val="46"/>
    <w:rsid w:val="004B390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8">
    <w:name w:val="List"/>
    <w:basedOn w:val="a"/>
    <w:semiHidden/>
    <w:rsid w:val="00AF71B7"/>
    <w:pPr>
      <w:ind w:left="568" w:hanging="284"/>
    </w:pPr>
  </w:style>
  <w:style w:type="paragraph" w:styleId="20">
    <w:name w:val="List 2"/>
    <w:basedOn w:val="a8"/>
    <w:semiHidden/>
    <w:rsid w:val="00AF71B7"/>
    <w:pPr>
      <w:ind w:left="851"/>
    </w:pPr>
  </w:style>
  <w:style w:type="paragraph" w:styleId="40">
    <w:name w:val="List 4"/>
    <w:basedOn w:val="30"/>
    <w:semiHidden/>
    <w:rsid w:val="00AF71B7"/>
    <w:pPr>
      <w:ind w:left="1418"/>
    </w:pPr>
  </w:style>
  <w:style w:type="paragraph" w:customStyle="1" w:styleId="B5">
    <w:name w:val="B5"/>
    <w:basedOn w:val="50"/>
    <w:rsid w:val="00AF71B7"/>
  </w:style>
  <w:style w:type="paragraph" w:customStyle="1" w:styleId="NO">
    <w:name w:val="NO"/>
    <w:basedOn w:val="a"/>
    <w:rsid w:val="00AF71B7"/>
    <w:pPr>
      <w:keepLines/>
      <w:ind w:left="1135" w:hanging="851"/>
    </w:pPr>
  </w:style>
  <w:style w:type="paragraph" w:customStyle="1" w:styleId="EditorsNote">
    <w:name w:val="Editor's Note"/>
    <w:basedOn w:val="NO"/>
    <w:rsid w:val="00AF71B7"/>
    <w:rPr>
      <w:color w:val="FF0000"/>
    </w:rPr>
  </w:style>
  <w:style w:type="paragraph" w:customStyle="1" w:styleId="EQ">
    <w:name w:val="EQ"/>
    <w:basedOn w:val="a"/>
    <w:next w:val="a"/>
    <w:rsid w:val="00AF71B7"/>
    <w:pPr>
      <w:keepLines/>
      <w:tabs>
        <w:tab w:val="center" w:pos="4536"/>
        <w:tab w:val="right" w:pos="9072"/>
      </w:tabs>
    </w:pPr>
    <w:rPr>
      <w:noProof/>
    </w:rPr>
  </w:style>
  <w:style w:type="paragraph" w:customStyle="1" w:styleId="EX">
    <w:name w:val="EX"/>
    <w:basedOn w:val="a"/>
    <w:rsid w:val="00AF71B7"/>
    <w:pPr>
      <w:keepLines/>
      <w:ind w:left="1702" w:hanging="1418"/>
    </w:pPr>
  </w:style>
  <w:style w:type="paragraph" w:customStyle="1" w:styleId="EW">
    <w:name w:val="EW"/>
    <w:basedOn w:val="EX"/>
    <w:rsid w:val="00AF71B7"/>
    <w:pPr>
      <w:spacing w:after="0"/>
    </w:pPr>
  </w:style>
  <w:style w:type="character" w:styleId="af2">
    <w:name w:val="footnote reference"/>
    <w:basedOn w:val="a0"/>
    <w:semiHidden/>
    <w:rsid w:val="00AF71B7"/>
    <w:rPr>
      <w:b/>
      <w:position w:val="6"/>
      <w:sz w:val="16"/>
    </w:rPr>
  </w:style>
  <w:style w:type="paragraph" w:styleId="af3">
    <w:name w:val="footnote text"/>
    <w:basedOn w:val="a"/>
    <w:link w:val="Char6"/>
    <w:semiHidden/>
    <w:rsid w:val="00AF71B7"/>
    <w:pPr>
      <w:keepLines/>
      <w:spacing w:after="0"/>
      <w:ind w:left="454" w:hanging="454"/>
    </w:pPr>
    <w:rPr>
      <w:sz w:val="16"/>
    </w:rPr>
  </w:style>
  <w:style w:type="character" w:customStyle="1" w:styleId="Char6">
    <w:name w:val="脚注文本 Char"/>
    <w:basedOn w:val="a0"/>
    <w:link w:val="af3"/>
    <w:semiHidden/>
    <w:rsid w:val="00AF71B7"/>
    <w:rPr>
      <w:rFonts w:ascii="Times New Roman" w:eastAsia="Times New Roman" w:hAnsi="Times New Roman" w:cs="Times New Roman"/>
      <w:kern w:val="0"/>
      <w:sz w:val="16"/>
      <w:szCs w:val="20"/>
      <w:lang w:val="en-GB" w:eastAsia="en-GB"/>
    </w:rPr>
  </w:style>
  <w:style w:type="paragraph" w:customStyle="1" w:styleId="FP">
    <w:name w:val="FP"/>
    <w:basedOn w:val="a"/>
    <w:rsid w:val="00AF71B7"/>
    <w:pPr>
      <w:spacing w:after="0"/>
    </w:pPr>
  </w:style>
  <w:style w:type="character" w:customStyle="1" w:styleId="5Char">
    <w:name w:val="标题 5 Char"/>
    <w:basedOn w:val="a0"/>
    <w:link w:val="5"/>
    <w:rsid w:val="00AF71B7"/>
    <w:rPr>
      <w:rFonts w:ascii="Arial" w:eastAsia="Times New Roman" w:hAnsi="Arial" w:cs="Times New Roman"/>
      <w:kern w:val="0"/>
      <w:sz w:val="22"/>
      <w:szCs w:val="20"/>
      <w:lang w:val="en-GB" w:eastAsia="en-GB"/>
    </w:rPr>
  </w:style>
  <w:style w:type="paragraph" w:customStyle="1" w:styleId="H6">
    <w:name w:val="H6"/>
    <w:basedOn w:val="5"/>
    <w:next w:val="a"/>
    <w:rsid w:val="00AF71B7"/>
    <w:pPr>
      <w:ind w:left="1985" w:hanging="1985"/>
      <w:outlineLvl w:val="9"/>
    </w:pPr>
    <w:rPr>
      <w:sz w:val="20"/>
    </w:rPr>
  </w:style>
  <w:style w:type="character" w:customStyle="1" w:styleId="6Char">
    <w:name w:val="标题 6 Char"/>
    <w:basedOn w:val="a0"/>
    <w:link w:val="6"/>
    <w:rsid w:val="00AF71B7"/>
    <w:rPr>
      <w:rFonts w:ascii="Arial" w:eastAsia="Times New Roman" w:hAnsi="Arial" w:cs="Times New Roman"/>
      <w:kern w:val="0"/>
      <w:sz w:val="20"/>
      <w:szCs w:val="20"/>
      <w:lang w:val="en-GB" w:eastAsia="en-GB"/>
    </w:rPr>
  </w:style>
  <w:style w:type="character" w:customStyle="1" w:styleId="7Char">
    <w:name w:val="标题 7 Char"/>
    <w:basedOn w:val="a0"/>
    <w:link w:val="7"/>
    <w:rsid w:val="00AF71B7"/>
    <w:rPr>
      <w:rFonts w:ascii="Arial" w:eastAsia="Times New Roman" w:hAnsi="Arial" w:cs="Times New Roman"/>
      <w:kern w:val="0"/>
      <w:sz w:val="20"/>
      <w:szCs w:val="20"/>
      <w:lang w:val="en-GB" w:eastAsia="en-GB"/>
    </w:rPr>
  </w:style>
  <w:style w:type="character" w:customStyle="1" w:styleId="8Char">
    <w:name w:val="标题 8 Char"/>
    <w:basedOn w:val="a0"/>
    <w:link w:val="8"/>
    <w:rsid w:val="00AF71B7"/>
    <w:rPr>
      <w:rFonts w:ascii="Arial" w:eastAsia="Times New Roman" w:hAnsi="Arial" w:cs="Times New Roman"/>
      <w:kern w:val="0"/>
      <w:sz w:val="36"/>
      <w:szCs w:val="20"/>
      <w:lang w:val="en-GB" w:eastAsia="en-GB"/>
    </w:rPr>
  </w:style>
  <w:style w:type="character" w:customStyle="1" w:styleId="9Char">
    <w:name w:val="标题 9 Char"/>
    <w:basedOn w:val="a0"/>
    <w:link w:val="9"/>
    <w:rsid w:val="00AF71B7"/>
    <w:rPr>
      <w:rFonts w:ascii="Arial" w:eastAsia="Times New Roman" w:hAnsi="Arial" w:cs="Times New Roman"/>
      <w:kern w:val="0"/>
      <w:sz w:val="36"/>
      <w:szCs w:val="20"/>
      <w:lang w:val="en-GB" w:eastAsia="en-GB"/>
    </w:rPr>
  </w:style>
  <w:style w:type="paragraph" w:styleId="10">
    <w:name w:val="index 1"/>
    <w:basedOn w:val="a"/>
    <w:semiHidden/>
    <w:rsid w:val="00AF71B7"/>
    <w:pPr>
      <w:keepLines/>
      <w:spacing w:after="0"/>
    </w:pPr>
  </w:style>
  <w:style w:type="paragraph" w:styleId="21">
    <w:name w:val="index 2"/>
    <w:basedOn w:val="10"/>
    <w:semiHidden/>
    <w:rsid w:val="00AF71B7"/>
    <w:pPr>
      <w:ind w:left="284"/>
    </w:pPr>
  </w:style>
  <w:style w:type="paragraph" w:customStyle="1" w:styleId="LD">
    <w:name w:val="LD"/>
    <w:rsid w:val="00AF71B7"/>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styleId="af4">
    <w:name w:val="List Bullet"/>
    <w:basedOn w:val="a8"/>
    <w:semiHidden/>
    <w:rsid w:val="00AF71B7"/>
  </w:style>
  <w:style w:type="paragraph" w:styleId="22">
    <w:name w:val="List Bullet 2"/>
    <w:basedOn w:val="af4"/>
    <w:semiHidden/>
    <w:rsid w:val="00AF71B7"/>
    <w:pPr>
      <w:ind w:left="851"/>
    </w:pPr>
  </w:style>
  <w:style w:type="paragraph" w:styleId="31">
    <w:name w:val="List Bullet 3"/>
    <w:basedOn w:val="22"/>
    <w:semiHidden/>
    <w:rsid w:val="00AF71B7"/>
    <w:pPr>
      <w:ind w:left="1135"/>
    </w:pPr>
  </w:style>
  <w:style w:type="paragraph" w:styleId="41">
    <w:name w:val="List Bullet 4"/>
    <w:basedOn w:val="31"/>
    <w:semiHidden/>
    <w:rsid w:val="00AF71B7"/>
    <w:pPr>
      <w:ind w:left="1418"/>
    </w:pPr>
  </w:style>
  <w:style w:type="paragraph" w:styleId="52">
    <w:name w:val="List Bullet 5"/>
    <w:basedOn w:val="41"/>
    <w:semiHidden/>
    <w:rsid w:val="00AF71B7"/>
    <w:pPr>
      <w:ind w:left="1702"/>
    </w:pPr>
  </w:style>
  <w:style w:type="paragraph" w:styleId="af5">
    <w:name w:val="List Number"/>
    <w:basedOn w:val="a8"/>
    <w:semiHidden/>
    <w:rsid w:val="00AF71B7"/>
  </w:style>
  <w:style w:type="paragraph" w:styleId="23">
    <w:name w:val="List Number 2"/>
    <w:basedOn w:val="af5"/>
    <w:semiHidden/>
    <w:rsid w:val="00AF71B7"/>
    <w:pPr>
      <w:ind w:left="851"/>
    </w:pPr>
  </w:style>
  <w:style w:type="paragraph" w:customStyle="1" w:styleId="NF">
    <w:name w:val="NF"/>
    <w:basedOn w:val="NO"/>
    <w:rsid w:val="00AF71B7"/>
    <w:pPr>
      <w:keepNext/>
      <w:spacing w:after="0"/>
    </w:pPr>
    <w:rPr>
      <w:rFonts w:ascii="Arial" w:hAnsi="Arial"/>
      <w:sz w:val="18"/>
    </w:rPr>
  </w:style>
  <w:style w:type="paragraph" w:customStyle="1" w:styleId="NW">
    <w:name w:val="NW"/>
    <w:basedOn w:val="NO"/>
    <w:rsid w:val="00AF71B7"/>
    <w:pPr>
      <w:spacing w:after="0"/>
    </w:pPr>
  </w:style>
  <w:style w:type="paragraph" w:customStyle="1" w:styleId="TAC">
    <w:name w:val="TAC"/>
    <w:basedOn w:val="TAL"/>
    <w:rsid w:val="00AF71B7"/>
    <w:pPr>
      <w:jc w:val="center"/>
    </w:pPr>
  </w:style>
  <w:style w:type="paragraph" w:customStyle="1" w:styleId="TAN">
    <w:name w:val="TAN"/>
    <w:basedOn w:val="TAL"/>
    <w:rsid w:val="00AF71B7"/>
    <w:pPr>
      <w:ind w:left="851" w:hanging="851"/>
    </w:pPr>
  </w:style>
  <w:style w:type="paragraph" w:customStyle="1" w:styleId="TAR">
    <w:name w:val="TAR"/>
    <w:basedOn w:val="TAL"/>
    <w:rsid w:val="00AF71B7"/>
    <w:pPr>
      <w:jc w:val="right"/>
    </w:pPr>
  </w:style>
  <w:style w:type="paragraph" w:customStyle="1" w:styleId="TH">
    <w:name w:val="TH"/>
    <w:basedOn w:val="a"/>
    <w:rsid w:val="00AF71B7"/>
    <w:pPr>
      <w:keepNext/>
      <w:keepLines/>
      <w:spacing w:before="60"/>
      <w:jc w:val="center"/>
    </w:pPr>
    <w:rPr>
      <w:rFonts w:ascii="Arial" w:hAnsi="Arial"/>
      <w:b/>
    </w:rPr>
  </w:style>
  <w:style w:type="paragraph" w:customStyle="1" w:styleId="TF">
    <w:name w:val="TF"/>
    <w:basedOn w:val="TH"/>
    <w:rsid w:val="00AF71B7"/>
    <w:pPr>
      <w:keepNext w:val="0"/>
      <w:spacing w:before="0" w:after="240"/>
    </w:pPr>
  </w:style>
  <w:style w:type="paragraph" w:styleId="11">
    <w:name w:val="toc 1"/>
    <w:semiHidden/>
    <w:rsid w:val="00AF71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styleId="24">
    <w:name w:val="toc 2"/>
    <w:basedOn w:val="11"/>
    <w:semiHidden/>
    <w:rsid w:val="00AF71B7"/>
    <w:pPr>
      <w:keepNext w:val="0"/>
      <w:spacing w:before="0"/>
      <w:ind w:left="851" w:hanging="851"/>
    </w:pPr>
    <w:rPr>
      <w:sz w:val="20"/>
    </w:rPr>
  </w:style>
  <w:style w:type="paragraph" w:styleId="32">
    <w:name w:val="toc 3"/>
    <w:basedOn w:val="24"/>
    <w:semiHidden/>
    <w:rsid w:val="00AF71B7"/>
    <w:pPr>
      <w:ind w:left="1134" w:hanging="1134"/>
    </w:pPr>
  </w:style>
  <w:style w:type="paragraph" w:styleId="42">
    <w:name w:val="toc 4"/>
    <w:basedOn w:val="32"/>
    <w:semiHidden/>
    <w:rsid w:val="00AF71B7"/>
    <w:pPr>
      <w:ind w:left="1418" w:hanging="1418"/>
    </w:pPr>
  </w:style>
  <w:style w:type="paragraph" w:styleId="51">
    <w:name w:val="toc 5"/>
    <w:basedOn w:val="42"/>
    <w:semiHidden/>
    <w:rsid w:val="00AF71B7"/>
    <w:pPr>
      <w:ind w:left="1701" w:hanging="1701"/>
    </w:pPr>
  </w:style>
  <w:style w:type="paragraph" w:styleId="80">
    <w:name w:val="toc 8"/>
    <w:basedOn w:val="11"/>
    <w:semiHidden/>
    <w:rsid w:val="00AF71B7"/>
    <w:pPr>
      <w:spacing w:before="180"/>
      <w:ind w:left="2693" w:hanging="2693"/>
    </w:pPr>
    <w:rPr>
      <w:b/>
    </w:rPr>
  </w:style>
  <w:style w:type="paragraph" w:styleId="90">
    <w:name w:val="toc 9"/>
    <w:basedOn w:val="80"/>
    <w:semiHidden/>
    <w:rsid w:val="00AF71B7"/>
    <w:pPr>
      <w:ind w:left="1418" w:hanging="1418"/>
    </w:pPr>
  </w:style>
  <w:style w:type="paragraph" w:customStyle="1" w:styleId="TT">
    <w:name w:val="TT"/>
    <w:basedOn w:val="1"/>
    <w:next w:val="a"/>
    <w:rsid w:val="00AF71B7"/>
    <w:pPr>
      <w:outlineLvl w:val="9"/>
    </w:pPr>
  </w:style>
  <w:style w:type="paragraph" w:customStyle="1" w:styleId="ZA">
    <w:name w:val="ZA"/>
    <w:rsid w:val="00AF71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AF71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AF71B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G">
    <w:name w:val="ZG"/>
    <w:rsid w:val="00AF71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character" w:customStyle="1" w:styleId="ZGSM">
    <w:name w:val="ZGSM"/>
    <w:rsid w:val="00AF71B7"/>
  </w:style>
  <w:style w:type="paragraph" w:customStyle="1" w:styleId="ZH">
    <w:name w:val="ZH"/>
    <w:rsid w:val="00AF71B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ZT">
    <w:name w:val="ZT"/>
    <w:rsid w:val="00AF71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TD">
    <w:name w:val="ZTD"/>
    <w:basedOn w:val="ZB"/>
    <w:rsid w:val="00AF71B7"/>
    <w:pPr>
      <w:framePr w:hRule="auto" w:wrap="notBeside" w:y="852"/>
    </w:pPr>
    <w:rPr>
      <w:i w:val="0"/>
      <w:sz w:val="40"/>
    </w:rPr>
  </w:style>
  <w:style w:type="paragraph" w:customStyle="1" w:styleId="ZU">
    <w:name w:val="ZU"/>
    <w:rsid w:val="00AF71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AF71B7"/>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482042761">
      <w:bodyDiv w:val="1"/>
      <w:marLeft w:val="0"/>
      <w:marRight w:val="0"/>
      <w:marTop w:val="0"/>
      <w:marBottom w:val="0"/>
      <w:divBdr>
        <w:top w:val="none" w:sz="0" w:space="0" w:color="auto"/>
        <w:left w:val="none" w:sz="0" w:space="0" w:color="auto"/>
        <w:bottom w:val="none" w:sz="0" w:space="0" w:color="auto"/>
        <w:right w:val="none" w:sz="0" w:space="0" w:color="auto"/>
      </w:divBdr>
    </w:div>
    <w:div w:id="668096982">
      <w:bodyDiv w:val="1"/>
      <w:marLeft w:val="0"/>
      <w:marRight w:val="0"/>
      <w:marTop w:val="0"/>
      <w:marBottom w:val="0"/>
      <w:divBdr>
        <w:top w:val="none" w:sz="0" w:space="0" w:color="auto"/>
        <w:left w:val="none" w:sz="0" w:space="0" w:color="auto"/>
        <w:bottom w:val="none" w:sz="0" w:space="0" w:color="auto"/>
        <w:right w:val="none" w:sz="0" w:space="0" w:color="auto"/>
      </w:divBdr>
    </w:div>
    <w:div w:id="683827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F4B52-0063-47CF-92D8-9F016DD91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7</Pages>
  <Words>3806</Words>
  <Characters>21697</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Huawei-Yulong</cp:lastModifiedBy>
  <cp:revision>32</cp:revision>
  <dcterms:created xsi:type="dcterms:W3CDTF">2023-02-16T16:49:00Z</dcterms:created>
  <dcterms:modified xsi:type="dcterms:W3CDTF">2023-02-17T08:24:00Z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(3)9ZZ+NCOu1uJ03D+WWRci4OdXBAUqbEwGvuW5eO19poxXup01MtYhKBdhmRXG5hiuiwm5z/Uy
AaDCEw1T6r26WEyzkb6jzKXFOo9Vga8NXNoMO1/z7HeJcHuVD6tM+WH/GD5RNqYyc6IiGx6W
R8jrKRqRYEMVXFm0SuACcyaemaj+c1BKi0G1e3YbxE30JKS2OK7K0XvVpqxrMlADOZi95tYl
onldyNScFKd60y7au5</vt:lpwstr>
  </property>
  <property fmtid="{D5CDD505-2E9C-101B-9397-08002B2CF9AE}" pid="3" name="_2015_ms_pID_7253431">
    <vt:lpwstr>v1yhByydbi1KFu1j2s6sgp6GvqHhQYR7Mh5vFvCDctspYQA8GDT2hT
+aH/oZDwiDPKY+s2EESJUuJcbt/Mnd5tnIdnqSNiA6rFnY7Z9cOH5Dr7OHZKbwYpaRI00Qzv
/ElpjbCMGS8Dbq0zc0PaTI8pn58KRKu0s5nJnvgd/85MOSwaiXc/PMgpnSYn3YUqBgR05cOn
DAmaY6RQW2Xy4pMY0PNGIttoZc2IVwlrYpmo</vt:lpwstr>
  </property>
  <property fmtid="{D5CDD505-2E9C-101B-9397-08002B2CF9AE}" pid="4" name="_2015_ms_pID_7253432">
    <vt:lpwstr>Sg==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1676621964</vt:lpwstr>
  </property>
</Properties>
</file>